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1F74E3" w14:textId="03AD31F1" w:rsidR="00782ED9" w:rsidRPr="00E860E5" w:rsidRDefault="00782ED9" w:rsidP="009355FC">
      <w:pPr>
        <w:tabs>
          <w:tab w:val="left" w:pos="3015"/>
        </w:tabs>
        <w:spacing w:line="480" w:lineRule="auto"/>
        <w:rPr>
          <w:rFonts w:ascii="Times New Roman" w:hAnsi="Times New Roman" w:cs="Times New Roman"/>
          <w:sz w:val="24"/>
          <w:szCs w:val="24"/>
        </w:rPr>
      </w:pPr>
    </w:p>
    <w:p w14:paraId="1692C82A" w14:textId="7FD85585" w:rsidR="00782ED9" w:rsidRPr="00E860E5" w:rsidRDefault="00E860E5" w:rsidP="009355FC">
      <w:pPr>
        <w:tabs>
          <w:tab w:val="left" w:pos="3015"/>
        </w:tabs>
        <w:spacing w:line="480" w:lineRule="auto"/>
        <w:rPr>
          <w:rFonts w:ascii="Times New Roman" w:hAnsi="Times New Roman" w:cs="Times New Roman"/>
          <w:sz w:val="24"/>
          <w:szCs w:val="24"/>
        </w:rPr>
      </w:pPr>
      <w:r>
        <w:rPr>
          <w:rFonts w:ascii="Times New Roman" w:hAnsi="Times New Roman" w:cs="Times New Roman"/>
          <w:sz w:val="24"/>
          <w:szCs w:val="24"/>
        </w:rPr>
        <w:t xml:space="preserve">English </w:t>
      </w:r>
      <w:r w:rsidR="00782ED9" w:rsidRPr="00E860E5">
        <w:rPr>
          <w:rFonts w:ascii="Times New Roman" w:hAnsi="Times New Roman" w:cs="Times New Roman"/>
          <w:sz w:val="24"/>
          <w:szCs w:val="24"/>
        </w:rPr>
        <w:t>Common Law</w:t>
      </w:r>
    </w:p>
    <w:p w14:paraId="07304287" w14:textId="2BAB7B92" w:rsidR="00782ED9" w:rsidRPr="00E860E5" w:rsidRDefault="00782ED9" w:rsidP="009355FC">
      <w:pPr>
        <w:tabs>
          <w:tab w:val="left" w:pos="3015"/>
        </w:tabs>
        <w:spacing w:line="480" w:lineRule="auto"/>
        <w:rPr>
          <w:rFonts w:ascii="Times New Roman" w:hAnsi="Times New Roman" w:cs="Times New Roman"/>
          <w:sz w:val="24"/>
          <w:szCs w:val="24"/>
        </w:rPr>
      </w:pPr>
      <w:r w:rsidRPr="00E860E5">
        <w:rPr>
          <w:rFonts w:ascii="Times New Roman" w:hAnsi="Times New Roman" w:cs="Times New Roman"/>
          <w:sz w:val="24"/>
          <w:szCs w:val="24"/>
        </w:rPr>
        <w:t>Student’s Name</w:t>
      </w:r>
    </w:p>
    <w:p w14:paraId="6CB05831" w14:textId="48630A56" w:rsidR="00782ED9" w:rsidRPr="00E860E5" w:rsidRDefault="000B1050" w:rsidP="009355FC">
      <w:pPr>
        <w:tabs>
          <w:tab w:val="left" w:pos="3015"/>
        </w:tabs>
        <w:spacing w:line="480" w:lineRule="auto"/>
        <w:rPr>
          <w:rFonts w:ascii="Times New Roman" w:hAnsi="Times New Roman" w:cs="Times New Roman"/>
          <w:sz w:val="24"/>
          <w:szCs w:val="24"/>
        </w:rPr>
      </w:pPr>
      <w:r w:rsidRPr="00E860E5">
        <w:rPr>
          <w:rFonts w:ascii="Times New Roman" w:hAnsi="Times New Roman" w:cs="Times New Roman"/>
          <w:sz w:val="24"/>
          <w:szCs w:val="24"/>
        </w:rPr>
        <w:t>Course</w:t>
      </w:r>
    </w:p>
    <w:p w14:paraId="1A9061DB" w14:textId="077975D1" w:rsidR="000B1050" w:rsidRPr="00E860E5" w:rsidRDefault="000B1050" w:rsidP="009355FC">
      <w:pPr>
        <w:tabs>
          <w:tab w:val="left" w:pos="3015"/>
        </w:tabs>
        <w:spacing w:line="480" w:lineRule="auto"/>
        <w:rPr>
          <w:rFonts w:ascii="Times New Roman" w:hAnsi="Times New Roman" w:cs="Times New Roman"/>
          <w:sz w:val="24"/>
          <w:szCs w:val="24"/>
        </w:rPr>
      </w:pPr>
      <w:r w:rsidRPr="00E860E5">
        <w:rPr>
          <w:rFonts w:ascii="Times New Roman" w:hAnsi="Times New Roman" w:cs="Times New Roman"/>
          <w:sz w:val="24"/>
          <w:szCs w:val="24"/>
        </w:rPr>
        <w:t>Institutional Affiliation</w:t>
      </w:r>
    </w:p>
    <w:p w14:paraId="27BFE252" w14:textId="7000D313" w:rsidR="00E860E5" w:rsidRDefault="000B1050" w:rsidP="009355FC">
      <w:pPr>
        <w:tabs>
          <w:tab w:val="left" w:pos="3015"/>
        </w:tabs>
        <w:spacing w:line="480" w:lineRule="auto"/>
        <w:rPr>
          <w:rFonts w:ascii="Times New Roman" w:hAnsi="Times New Roman" w:cs="Times New Roman"/>
          <w:sz w:val="24"/>
          <w:szCs w:val="24"/>
        </w:rPr>
      </w:pPr>
      <w:r w:rsidRPr="00E860E5">
        <w:rPr>
          <w:rFonts w:ascii="Times New Roman" w:hAnsi="Times New Roman" w:cs="Times New Roman"/>
          <w:sz w:val="24"/>
          <w:szCs w:val="24"/>
        </w:rPr>
        <w:t>Instructor’s Name</w:t>
      </w:r>
      <w:r w:rsidR="00E860E5">
        <w:rPr>
          <w:rFonts w:ascii="Times New Roman" w:hAnsi="Times New Roman" w:cs="Times New Roman"/>
          <w:sz w:val="24"/>
          <w:szCs w:val="24"/>
        </w:rPr>
        <w:tab/>
      </w:r>
    </w:p>
    <w:p w14:paraId="6AAE7144" w14:textId="77777777" w:rsidR="00B25466" w:rsidRDefault="00B25466" w:rsidP="009355FC">
      <w:pPr>
        <w:tabs>
          <w:tab w:val="left" w:pos="3015"/>
        </w:tabs>
        <w:spacing w:line="480" w:lineRule="auto"/>
        <w:rPr>
          <w:rFonts w:ascii="Times New Roman" w:hAnsi="Times New Roman" w:cs="Times New Roman"/>
          <w:sz w:val="24"/>
          <w:szCs w:val="24"/>
        </w:rPr>
      </w:pPr>
    </w:p>
    <w:p w14:paraId="5977908C" w14:textId="73E82CDB" w:rsidR="00E860E5" w:rsidRPr="00E860E5" w:rsidRDefault="00E860E5" w:rsidP="00B25466">
      <w:pPr>
        <w:tabs>
          <w:tab w:val="left" w:pos="3015"/>
        </w:tabs>
        <w:spacing w:line="480" w:lineRule="auto"/>
        <w:jc w:val="center"/>
        <w:rPr>
          <w:rFonts w:ascii="Times New Roman" w:hAnsi="Times New Roman" w:cs="Times New Roman"/>
          <w:b/>
          <w:sz w:val="24"/>
          <w:szCs w:val="24"/>
        </w:rPr>
      </w:pPr>
      <w:r w:rsidRPr="00E860E5">
        <w:rPr>
          <w:rFonts w:ascii="Times New Roman" w:hAnsi="Times New Roman" w:cs="Times New Roman"/>
          <w:b/>
          <w:sz w:val="24"/>
          <w:szCs w:val="24"/>
        </w:rPr>
        <w:t>English Common Law – its history and application in the USA’s legal system</w:t>
      </w:r>
    </w:p>
    <w:p w14:paraId="617A5367" w14:textId="63E7E82E" w:rsidR="000B1050" w:rsidRDefault="00434DE4" w:rsidP="009355FC">
      <w:pPr>
        <w:tabs>
          <w:tab w:val="left" w:pos="3015"/>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w:t>
      </w:r>
      <w:r w:rsidR="00D46E26" w:rsidRPr="00E860E5">
        <w:rPr>
          <w:rFonts w:ascii="Times New Roman" w:hAnsi="Times New Roman" w:cs="Times New Roman"/>
          <w:sz w:val="24"/>
          <w:szCs w:val="24"/>
        </w:rPr>
        <w:t xml:space="preserve">e English Common Law refers to </w:t>
      </w:r>
      <w:r w:rsidR="00D10761" w:rsidRPr="00E860E5">
        <w:rPr>
          <w:rFonts w:ascii="Times New Roman" w:hAnsi="Times New Roman" w:cs="Times New Roman"/>
          <w:sz w:val="24"/>
          <w:szCs w:val="24"/>
        </w:rPr>
        <w:t xml:space="preserve">a system of law that is founded on unwritten </w:t>
      </w:r>
      <w:r w:rsidR="00DF6E7C" w:rsidRPr="00E860E5">
        <w:rPr>
          <w:rFonts w:ascii="Times New Roman" w:hAnsi="Times New Roman" w:cs="Times New Roman"/>
          <w:sz w:val="24"/>
          <w:szCs w:val="24"/>
        </w:rPr>
        <w:t>act formed by past</w:t>
      </w:r>
      <w:r w:rsidR="00FC08BB" w:rsidRPr="00E860E5">
        <w:rPr>
          <w:rFonts w:ascii="Times New Roman" w:hAnsi="Times New Roman" w:cs="Times New Roman"/>
          <w:sz w:val="24"/>
          <w:szCs w:val="24"/>
        </w:rPr>
        <w:t xml:space="preserve"> court decisions.</w:t>
      </w:r>
      <w:r w:rsidR="009369F6" w:rsidRPr="00E860E5">
        <w:rPr>
          <w:rFonts w:ascii="Times New Roman" w:hAnsi="Times New Roman" w:cs="Times New Roman"/>
          <w:sz w:val="24"/>
          <w:szCs w:val="24"/>
        </w:rPr>
        <w:t xml:space="preserve"> It traces its roots back to the early middle age </w:t>
      </w:r>
      <w:r w:rsidR="00F843D1" w:rsidRPr="00E860E5">
        <w:rPr>
          <w:rFonts w:ascii="Times New Roman" w:hAnsi="Times New Roman" w:cs="Times New Roman"/>
          <w:sz w:val="24"/>
          <w:szCs w:val="24"/>
        </w:rPr>
        <w:t>in the Kings Court.</w:t>
      </w:r>
      <w:r w:rsidR="00A6446A" w:rsidRPr="00E860E5">
        <w:rPr>
          <w:rFonts w:ascii="Times New Roman" w:hAnsi="Times New Roman" w:cs="Times New Roman"/>
          <w:sz w:val="24"/>
          <w:szCs w:val="24"/>
        </w:rPr>
        <w:t xml:space="preserve"> The court existed as a sole royal court</w:t>
      </w:r>
      <w:r w:rsidR="0079445B" w:rsidRPr="00E860E5">
        <w:rPr>
          <w:rFonts w:ascii="Times New Roman" w:hAnsi="Times New Roman" w:cs="Times New Roman"/>
          <w:sz w:val="24"/>
          <w:szCs w:val="24"/>
        </w:rPr>
        <w:t xml:space="preserve"> </w:t>
      </w:r>
      <w:r w:rsidR="00AE19BB">
        <w:rPr>
          <w:rFonts w:ascii="Times New Roman" w:hAnsi="Times New Roman" w:cs="Times New Roman"/>
          <w:sz w:val="24"/>
          <w:szCs w:val="24"/>
        </w:rPr>
        <w:t xml:space="preserve">in England </w:t>
      </w:r>
      <w:r w:rsidR="0079445B" w:rsidRPr="00E860E5">
        <w:rPr>
          <w:rFonts w:ascii="Times New Roman" w:hAnsi="Times New Roman" w:cs="Times New Roman"/>
          <w:sz w:val="24"/>
          <w:szCs w:val="24"/>
        </w:rPr>
        <w:t>(“Origins of American Law | Boundless Political Science,” 2019)</w:t>
      </w:r>
      <w:r w:rsidR="008F25C6" w:rsidRPr="00E860E5">
        <w:rPr>
          <w:rFonts w:ascii="Times New Roman" w:hAnsi="Times New Roman" w:cs="Times New Roman"/>
          <w:sz w:val="24"/>
          <w:szCs w:val="24"/>
        </w:rPr>
        <w:t xml:space="preserve">. </w:t>
      </w:r>
      <w:r w:rsidR="00102922">
        <w:rPr>
          <w:rFonts w:ascii="Times New Roman" w:hAnsi="Times New Roman" w:cs="Times New Roman"/>
          <w:sz w:val="24"/>
          <w:szCs w:val="24"/>
        </w:rPr>
        <w:t>The English common law was f</w:t>
      </w:r>
      <w:r w:rsidR="003D212E">
        <w:rPr>
          <w:rFonts w:ascii="Times New Roman" w:hAnsi="Times New Roman" w:cs="Times New Roman"/>
          <w:sz w:val="24"/>
          <w:szCs w:val="24"/>
        </w:rPr>
        <w:t xml:space="preserve">ounded in England but the United borrowed heavily from it during the colonial period. </w:t>
      </w:r>
      <w:r w:rsidR="00D23C5B" w:rsidRPr="00E860E5">
        <w:rPr>
          <w:rFonts w:ascii="Times New Roman" w:hAnsi="Times New Roman" w:cs="Times New Roman"/>
          <w:sz w:val="24"/>
          <w:szCs w:val="24"/>
        </w:rPr>
        <w:t xml:space="preserve">The United States was </w:t>
      </w:r>
      <w:r w:rsidR="00EF34AF">
        <w:rPr>
          <w:rFonts w:ascii="Times New Roman" w:hAnsi="Times New Roman" w:cs="Times New Roman"/>
          <w:sz w:val="24"/>
          <w:szCs w:val="24"/>
        </w:rPr>
        <w:t xml:space="preserve">among </w:t>
      </w:r>
      <w:r w:rsidR="00D23C5B" w:rsidRPr="00E860E5">
        <w:rPr>
          <w:rFonts w:ascii="Times New Roman" w:hAnsi="Times New Roman" w:cs="Times New Roman"/>
          <w:sz w:val="24"/>
          <w:szCs w:val="24"/>
        </w:rPr>
        <w:t>the first continent</w:t>
      </w:r>
      <w:r w:rsidR="00EF34AF">
        <w:rPr>
          <w:rFonts w:ascii="Times New Roman" w:hAnsi="Times New Roman" w:cs="Times New Roman"/>
          <w:sz w:val="24"/>
          <w:szCs w:val="24"/>
        </w:rPr>
        <w:t>s</w:t>
      </w:r>
      <w:r w:rsidR="00D23C5B" w:rsidRPr="00E860E5">
        <w:rPr>
          <w:rFonts w:ascii="Times New Roman" w:hAnsi="Times New Roman" w:cs="Times New Roman"/>
          <w:sz w:val="24"/>
          <w:szCs w:val="24"/>
        </w:rPr>
        <w:t xml:space="preserve"> </w:t>
      </w:r>
      <w:r w:rsidR="005806E1" w:rsidRPr="00E860E5">
        <w:rPr>
          <w:rFonts w:ascii="Times New Roman" w:hAnsi="Times New Roman" w:cs="Times New Roman"/>
          <w:sz w:val="24"/>
          <w:szCs w:val="24"/>
        </w:rPr>
        <w:t>to</w:t>
      </w:r>
      <w:r w:rsidR="008A0B1B" w:rsidRPr="00E860E5">
        <w:rPr>
          <w:rFonts w:ascii="Times New Roman" w:hAnsi="Times New Roman" w:cs="Times New Roman"/>
          <w:sz w:val="24"/>
          <w:szCs w:val="24"/>
        </w:rPr>
        <w:t xml:space="preserve"> practice English Common Law through its first English Colonist who </w:t>
      </w:r>
      <w:r w:rsidR="007C4094" w:rsidRPr="00E860E5">
        <w:rPr>
          <w:rFonts w:ascii="Times New Roman" w:hAnsi="Times New Roman" w:cs="Times New Roman"/>
          <w:sz w:val="24"/>
          <w:szCs w:val="24"/>
        </w:rPr>
        <w:t xml:space="preserve">identified common law as their birthright. </w:t>
      </w:r>
      <w:r w:rsidR="008A0B1B" w:rsidRPr="00E860E5">
        <w:rPr>
          <w:rFonts w:ascii="Times New Roman" w:hAnsi="Times New Roman" w:cs="Times New Roman"/>
          <w:sz w:val="24"/>
          <w:szCs w:val="24"/>
        </w:rPr>
        <w:t xml:space="preserve"> </w:t>
      </w:r>
      <w:r w:rsidR="005806E1" w:rsidRPr="00E860E5">
        <w:rPr>
          <w:rFonts w:ascii="Times New Roman" w:hAnsi="Times New Roman" w:cs="Times New Roman"/>
          <w:sz w:val="24"/>
          <w:szCs w:val="24"/>
        </w:rPr>
        <w:t xml:space="preserve"> </w:t>
      </w:r>
      <w:r w:rsidR="00FC08BB" w:rsidRPr="00E860E5">
        <w:rPr>
          <w:rFonts w:ascii="Times New Roman" w:hAnsi="Times New Roman" w:cs="Times New Roman"/>
          <w:sz w:val="24"/>
          <w:szCs w:val="24"/>
        </w:rPr>
        <w:t>Contrary to the civil law</w:t>
      </w:r>
      <w:r w:rsidR="00A432C1" w:rsidRPr="00E860E5">
        <w:rPr>
          <w:rFonts w:ascii="Times New Roman" w:hAnsi="Times New Roman" w:cs="Times New Roman"/>
          <w:sz w:val="24"/>
          <w:szCs w:val="24"/>
        </w:rPr>
        <w:t xml:space="preserve"> which is based on statutory codes</w:t>
      </w:r>
      <w:r w:rsidR="00FC08BB" w:rsidRPr="00E860E5">
        <w:rPr>
          <w:rFonts w:ascii="Times New Roman" w:hAnsi="Times New Roman" w:cs="Times New Roman"/>
          <w:sz w:val="24"/>
          <w:szCs w:val="24"/>
        </w:rPr>
        <w:t xml:space="preserve">, the English common law </w:t>
      </w:r>
      <w:r w:rsidR="00A432C1" w:rsidRPr="00E860E5">
        <w:rPr>
          <w:rFonts w:ascii="Times New Roman" w:hAnsi="Times New Roman" w:cs="Times New Roman"/>
          <w:sz w:val="24"/>
          <w:szCs w:val="24"/>
        </w:rPr>
        <w:t xml:space="preserve">is based on previous </w:t>
      </w:r>
      <w:r w:rsidR="00F35AEF" w:rsidRPr="00E860E5">
        <w:rPr>
          <w:rFonts w:ascii="Times New Roman" w:hAnsi="Times New Roman" w:cs="Times New Roman"/>
          <w:sz w:val="24"/>
          <w:szCs w:val="24"/>
        </w:rPr>
        <w:t xml:space="preserve">legal judgement or patterns of legal decisions </w:t>
      </w:r>
      <w:r w:rsidR="0069504E" w:rsidRPr="00E860E5">
        <w:rPr>
          <w:rFonts w:ascii="Times New Roman" w:hAnsi="Times New Roman" w:cs="Times New Roman"/>
          <w:sz w:val="24"/>
          <w:szCs w:val="24"/>
        </w:rPr>
        <w:t xml:space="preserve">that guide similar cases when they arise. </w:t>
      </w:r>
      <w:r w:rsidR="00815A8F" w:rsidRPr="00E860E5">
        <w:rPr>
          <w:rFonts w:ascii="Times New Roman" w:hAnsi="Times New Roman" w:cs="Times New Roman"/>
          <w:sz w:val="24"/>
          <w:szCs w:val="24"/>
        </w:rPr>
        <w:t xml:space="preserve">The previous decisions are referred to as precedent </w:t>
      </w:r>
      <w:r w:rsidR="00C471B3" w:rsidRPr="00E860E5">
        <w:rPr>
          <w:rFonts w:ascii="Times New Roman" w:hAnsi="Times New Roman" w:cs="Times New Roman"/>
          <w:sz w:val="24"/>
          <w:szCs w:val="24"/>
        </w:rPr>
        <w:t xml:space="preserve">which may not necessarily refer to a single ruling but various cases following a certain pattern of </w:t>
      </w:r>
      <w:r w:rsidR="000F02CA" w:rsidRPr="00E860E5">
        <w:rPr>
          <w:rFonts w:ascii="Times New Roman" w:hAnsi="Times New Roman" w:cs="Times New Roman"/>
          <w:sz w:val="24"/>
          <w:szCs w:val="24"/>
        </w:rPr>
        <w:t xml:space="preserve">ruling and accepted social practices that came prior to it. </w:t>
      </w:r>
      <w:r w:rsidR="00C471B3" w:rsidRPr="00E860E5">
        <w:rPr>
          <w:rFonts w:ascii="Times New Roman" w:hAnsi="Times New Roman" w:cs="Times New Roman"/>
          <w:sz w:val="24"/>
          <w:szCs w:val="24"/>
        </w:rPr>
        <w:t xml:space="preserve"> </w:t>
      </w:r>
      <w:r w:rsidR="00815A8F" w:rsidRPr="00E860E5">
        <w:rPr>
          <w:rFonts w:ascii="Times New Roman" w:hAnsi="Times New Roman" w:cs="Times New Roman"/>
          <w:sz w:val="24"/>
          <w:szCs w:val="24"/>
        </w:rPr>
        <w:t xml:space="preserve"> </w:t>
      </w:r>
    </w:p>
    <w:p w14:paraId="30F0037C" w14:textId="572F7FF5" w:rsidR="005A1747" w:rsidRDefault="00F21502" w:rsidP="009355FC">
      <w:pPr>
        <w:tabs>
          <w:tab w:val="left" w:pos="3015"/>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term ‘common’ </w:t>
      </w:r>
      <w:r w:rsidR="00D328ED">
        <w:rPr>
          <w:rFonts w:ascii="Times New Roman" w:hAnsi="Times New Roman" w:cs="Times New Roman"/>
          <w:sz w:val="24"/>
          <w:szCs w:val="24"/>
        </w:rPr>
        <w:t xml:space="preserve">came to use because the law was </w:t>
      </w:r>
      <w:r w:rsidR="00536864">
        <w:rPr>
          <w:rFonts w:ascii="Times New Roman" w:hAnsi="Times New Roman" w:cs="Times New Roman"/>
          <w:sz w:val="24"/>
          <w:szCs w:val="24"/>
        </w:rPr>
        <w:t>shared</w:t>
      </w:r>
      <w:r w:rsidR="00D328ED">
        <w:rPr>
          <w:rFonts w:ascii="Times New Roman" w:hAnsi="Times New Roman" w:cs="Times New Roman"/>
          <w:sz w:val="24"/>
          <w:szCs w:val="24"/>
        </w:rPr>
        <w:t xml:space="preserve"> and</w:t>
      </w:r>
      <w:r w:rsidR="00536864">
        <w:rPr>
          <w:rFonts w:ascii="Times New Roman" w:hAnsi="Times New Roman" w:cs="Times New Roman"/>
          <w:sz w:val="24"/>
          <w:szCs w:val="24"/>
        </w:rPr>
        <w:t xml:space="preserve"> it was</w:t>
      </w:r>
      <w:r w:rsidR="00D328ED">
        <w:rPr>
          <w:rFonts w:ascii="Times New Roman" w:hAnsi="Times New Roman" w:cs="Times New Roman"/>
          <w:sz w:val="24"/>
          <w:szCs w:val="24"/>
        </w:rPr>
        <w:t xml:space="preserve"> similar</w:t>
      </w:r>
      <w:r w:rsidR="00536864">
        <w:rPr>
          <w:rFonts w:ascii="Times New Roman" w:hAnsi="Times New Roman" w:cs="Times New Roman"/>
          <w:sz w:val="24"/>
          <w:szCs w:val="24"/>
        </w:rPr>
        <w:t xml:space="preserve"> in all the courts in </w:t>
      </w:r>
      <w:r w:rsidR="00D1112C">
        <w:rPr>
          <w:rFonts w:ascii="Times New Roman" w:hAnsi="Times New Roman" w:cs="Times New Roman"/>
          <w:sz w:val="24"/>
          <w:szCs w:val="24"/>
        </w:rPr>
        <w:t xml:space="preserve">within England. </w:t>
      </w:r>
      <w:r w:rsidR="00980AB3">
        <w:rPr>
          <w:rFonts w:ascii="Times New Roman" w:hAnsi="Times New Roman" w:cs="Times New Roman"/>
          <w:sz w:val="24"/>
          <w:szCs w:val="24"/>
        </w:rPr>
        <w:t xml:space="preserve">This type of law is not founded on </w:t>
      </w:r>
      <w:r w:rsidR="00456348">
        <w:rPr>
          <w:rFonts w:ascii="Times New Roman" w:hAnsi="Times New Roman" w:cs="Times New Roman"/>
          <w:sz w:val="24"/>
          <w:szCs w:val="24"/>
        </w:rPr>
        <w:t xml:space="preserve">substantive rights, instead, it is </w:t>
      </w:r>
      <w:r w:rsidR="00456348">
        <w:rPr>
          <w:rFonts w:ascii="Times New Roman" w:hAnsi="Times New Roman" w:cs="Times New Roman"/>
          <w:sz w:val="24"/>
          <w:szCs w:val="24"/>
        </w:rPr>
        <w:lastRenderedPageBreak/>
        <w:t xml:space="preserve">based on </w:t>
      </w:r>
      <w:r w:rsidR="00B712CB">
        <w:rPr>
          <w:rFonts w:ascii="Times New Roman" w:hAnsi="Times New Roman" w:cs="Times New Roman"/>
          <w:sz w:val="24"/>
          <w:szCs w:val="24"/>
        </w:rPr>
        <w:t>practical</w:t>
      </w:r>
      <w:r w:rsidR="00456348">
        <w:rPr>
          <w:rFonts w:ascii="Times New Roman" w:hAnsi="Times New Roman" w:cs="Times New Roman"/>
          <w:sz w:val="24"/>
          <w:szCs w:val="24"/>
        </w:rPr>
        <w:t xml:space="preserve"> remedy. </w:t>
      </w:r>
      <w:r w:rsidR="00CD6D8C">
        <w:rPr>
          <w:rFonts w:ascii="Times New Roman" w:hAnsi="Times New Roman" w:cs="Times New Roman"/>
          <w:sz w:val="24"/>
          <w:szCs w:val="24"/>
        </w:rPr>
        <w:t>Contrary to most legal</w:t>
      </w:r>
      <w:r w:rsidR="00DF210A">
        <w:rPr>
          <w:rFonts w:ascii="Times New Roman" w:hAnsi="Times New Roman" w:cs="Times New Roman"/>
          <w:sz w:val="24"/>
          <w:szCs w:val="24"/>
        </w:rPr>
        <w:t xml:space="preserve"> structures in the world today</w:t>
      </w:r>
      <w:r w:rsidR="005C5A97">
        <w:rPr>
          <w:rFonts w:ascii="Times New Roman" w:hAnsi="Times New Roman" w:cs="Times New Roman"/>
          <w:sz w:val="24"/>
          <w:szCs w:val="24"/>
        </w:rPr>
        <w:t xml:space="preserve"> that </w:t>
      </w:r>
      <w:r w:rsidR="000C6FB7">
        <w:rPr>
          <w:rFonts w:ascii="Times New Roman" w:hAnsi="Times New Roman" w:cs="Times New Roman"/>
          <w:sz w:val="24"/>
          <w:szCs w:val="24"/>
        </w:rPr>
        <w:t>identify</w:t>
      </w:r>
      <w:r w:rsidR="005C5A97">
        <w:rPr>
          <w:rFonts w:ascii="Times New Roman" w:hAnsi="Times New Roman" w:cs="Times New Roman"/>
          <w:sz w:val="24"/>
          <w:szCs w:val="24"/>
        </w:rPr>
        <w:t xml:space="preserve"> lawmakers prior to developing the law, the common law was first developed </w:t>
      </w:r>
      <w:r w:rsidR="000C6FB7">
        <w:rPr>
          <w:rFonts w:ascii="Times New Roman" w:hAnsi="Times New Roman" w:cs="Times New Roman"/>
          <w:sz w:val="24"/>
          <w:szCs w:val="24"/>
        </w:rPr>
        <w:t xml:space="preserve">before identifying the lawmakers. </w:t>
      </w:r>
      <w:r w:rsidR="00456767">
        <w:rPr>
          <w:rFonts w:ascii="Times New Roman" w:hAnsi="Times New Roman" w:cs="Times New Roman"/>
          <w:sz w:val="24"/>
          <w:szCs w:val="24"/>
        </w:rPr>
        <w:t xml:space="preserve">Nonetheless, </w:t>
      </w:r>
      <w:r w:rsidR="000E2C32">
        <w:rPr>
          <w:rFonts w:ascii="Times New Roman" w:hAnsi="Times New Roman" w:cs="Times New Roman"/>
          <w:sz w:val="24"/>
          <w:szCs w:val="24"/>
        </w:rPr>
        <w:t xml:space="preserve">the system of common law </w:t>
      </w:r>
      <w:r w:rsidR="00AF5538">
        <w:rPr>
          <w:rFonts w:ascii="Times New Roman" w:hAnsi="Times New Roman" w:cs="Times New Roman"/>
          <w:sz w:val="24"/>
          <w:szCs w:val="24"/>
        </w:rPr>
        <w:t>has</w:t>
      </w:r>
      <w:r w:rsidR="000E2C32">
        <w:rPr>
          <w:rFonts w:ascii="Times New Roman" w:hAnsi="Times New Roman" w:cs="Times New Roman"/>
          <w:sz w:val="24"/>
          <w:szCs w:val="24"/>
        </w:rPr>
        <w:t xml:space="preserve"> shifted from emphasizing the procedure to emphasizing the individual rights.</w:t>
      </w:r>
      <w:r w:rsidR="00AF5538">
        <w:rPr>
          <w:rFonts w:ascii="Times New Roman" w:hAnsi="Times New Roman" w:cs="Times New Roman"/>
          <w:sz w:val="24"/>
          <w:szCs w:val="24"/>
        </w:rPr>
        <w:t xml:space="preserve"> </w:t>
      </w:r>
      <w:r w:rsidR="00C81B84">
        <w:rPr>
          <w:rFonts w:ascii="Times New Roman" w:hAnsi="Times New Roman" w:cs="Times New Roman"/>
          <w:sz w:val="24"/>
          <w:szCs w:val="24"/>
        </w:rPr>
        <w:t>Presently</w:t>
      </w:r>
      <w:r w:rsidR="00AF5538">
        <w:rPr>
          <w:rFonts w:ascii="Times New Roman" w:hAnsi="Times New Roman" w:cs="Times New Roman"/>
          <w:sz w:val="24"/>
          <w:szCs w:val="24"/>
        </w:rPr>
        <w:t xml:space="preserve">, it </w:t>
      </w:r>
      <w:r w:rsidR="00C81B84">
        <w:rPr>
          <w:rFonts w:ascii="Times New Roman" w:hAnsi="Times New Roman" w:cs="Times New Roman"/>
          <w:sz w:val="24"/>
          <w:szCs w:val="24"/>
        </w:rPr>
        <w:t xml:space="preserve">is estimated that a third of the words’ population is led </w:t>
      </w:r>
      <w:r w:rsidR="00AF02C2">
        <w:rPr>
          <w:rFonts w:ascii="Times New Roman" w:hAnsi="Times New Roman" w:cs="Times New Roman"/>
          <w:sz w:val="24"/>
          <w:szCs w:val="24"/>
        </w:rPr>
        <w:t>through the common law or have live under civil law systems.</w:t>
      </w:r>
      <w:r w:rsidR="000E4EF2">
        <w:rPr>
          <w:rFonts w:ascii="Times New Roman" w:hAnsi="Times New Roman" w:cs="Times New Roman"/>
          <w:sz w:val="24"/>
          <w:szCs w:val="24"/>
        </w:rPr>
        <w:t xml:space="preserve"> </w:t>
      </w:r>
      <w:r w:rsidR="005117F8">
        <w:rPr>
          <w:rFonts w:ascii="Times New Roman" w:hAnsi="Times New Roman" w:cs="Times New Roman"/>
          <w:sz w:val="24"/>
          <w:szCs w:val="24"/>
        </w:rPr>
        <w:t xml:space="preserve">This is because most of the countries </w:t>
      </w:r>
      <w:r w:rsidR="00E6309F">
        <w:rPr>
          <w:rFonts w:ascii="Times New Roman" w:hAnsi="Times New Roman" w:cs="Times New Roman"/>
          <w:sz w:val="24"/>
          <w:szCs w:val="24"/>
        </w:rPr>
        <w:t>that were colonized by the British Empire adopted its system of law.</w:t>
      </w:r>
    </w:p>
    <w:p w14:paraId="544CBF3B" w14:textId="002E6BBC" w:rsidR="0038057A" w:rsidRDefault="0038057A" w:rsidP="009355FC">
      <w:pPr>
        <w:tabs>
          <w:tab w:val="left" w:pos="3015"/>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principles and rules of the com</w:t>
      </w:r>
      <w:r w:rsidR="00813D41">
        <w:rPr>
          <w:rFonts w:ascii="Times New Roman" w:hAnsi="Times New Roman" w:cs="Times New Roman"/>
          <w:sz w:val="24"/>
          <w:szCs w:val="24"/>
        </w:rPr>
        <w:t>mon law were wide and intricate. They varied from one region to another</w:t>
      </w:r>
      <w:r w:rsidR="00B669E3">
        <w:rPr>
          <w:rFonts w:ascii="Times New Roman" w:hAnsi="Times New Roman" w:cs="Times New Roman"/>
          <w:sz w:val="24"/>
          <w:szCs w:val="24"/>
        </w:rPr>
        <w:t xml:space="preserve">. Common law </w:t>
      </w:r>
      <w:r w:rsidR="006579F2">
        <w:rPr>
          <w:rFonts w:ascii="Times New Roman" w:hAnsi="Times New Roman" w:cs="Times New Roman"/>
          <w:sz w:val="24"/>
          <w:szCs w:val="24"/>
        </w:rPr>
        <w:t>advanced</w:t>
      </w:r>
      <w:r w:rsidR="00B669E3">
        <w:rPr>
          <w:rFonts w:ascii="Times New Roman" w:hAnsi="Times New Roman" w:cs="Times New Roman"/>
          <w:sz w:val="24"/>
          <w:szCs w:val="24"/>
        </w:rPr>
        <w:t xml:space="preserve"> through </w:t>
      </w:r>
      <w:r w:rsidR="006579F2">
        <w:rPr>
          <w:rFonts w:ascii="Times New Roman" w:hAnsi="Times New Roman" w:cs="Times New Roman"/>
          <w:sz w:val="24"/>
          <w:szCs w:val="24"/>
        </w:rPr>
        <w:t xml:space="preserve">applied experience </w:t>
      </w:r>
      <w:r w:rsidR="0034282C">
        <w:rPr>
          <w:rFonts w:ascii="Times New Roman" w:hAnsi="Times New Roman" w:cs="Times New Roman"/>
          <w:sz w:val="24"/>
          <w:szCs w:val="24"/>
        </w:rPr>
        <w:t xml:space="preserve">as time went by and it became </w:t>
      </w:r>
      <w:r w:rsidR="00614DC3">
        <w:rPr>
          <w:rFonts w:ascii="Times New Roman" w:hAnsi="Times New Roman" w:cs="Times New Roman"/>
          <w:sz w:val="24"/>
          <w:szCs w:val="24"/>
        </w:rPr>
        <w:t>eminent</w:t>
      </w:r>
      <w:r w:rsidR="0034282C">
        <w:rPr>
          <w:rFonts w:ascii="Times New Roman" w:hAnsi="Times New Roman" w:cs="Times New Roman"/>
          <w:sz w:val="24"/>
          <w:szCs w:val="24"/>
        </w:rPr>
        <w:t xml:space="preserve"> </w:t>
      </w:r>
      <w:r w:rsidR="00614DC3">
        <w:rPr>
          <w:rFonts w:ascii="Times New Roman" w:hAnsi="Times New Roman" w:cs="Times New Roman"/>
          <w:sz w:val="24"/>
          <w:szCs w:val="24"/>
        </w:rPr>
        <w:t>from a legal code</w:t>
      </w:r>
      <w:r w:rsidR="00685B62">
        <w:rPr>
          <w:rFonts w:ascii="Times New Roman" w:hAnsi="Times New Roman" w:cs="Times New Roman"/>
          <w:sz w:val="24"/>
          <w:szCs w:val="24"/>
        </w:rPr>
        <w:t xml:space="preserve"> that was used to summarize the law all at once.</w:t>
      </w:r>
      <w:r w:rsidR="00D25CB2">
        <w:rPr>
          <w:rFonts w:ascii="Times New Roman" w:hAnsi="Times New Roman" w:cs="Times New Roman"/>
          <w:sz w:val="24"/>
          <w:szCs w:val="24"/>
        </w:rPr>
        <w:t xml:space="preserve"> The Royal Courts then </w:t>
      </w:r>
      <w:r w:rsidR="00DB5194">
        <w:rPr>
          <w:rFonts w:ascii="Times New Roman" w:hAnsi="Times New Roman" w:cs="Times New Roman"/>
          <w:sz w:val="24"/>
          <w:szCs w:val="24"/>
        </w:rPr>
        <w:t>harmonized the law slowly through the different pract</w:t>
      </w:r>
      <w:r w:rsidR="00A6376F">
        <w:rPr>
          <w:rFonts w:ascii="Times New Roman" w:hAnsi="Times New Roman" w:cs="Times New Roman"/>
          <w:sz w:val="24"/>
          <w:szCs w:val="24"/>
        </w:rPr>
        <w:t>i</w:t>
      </w:r>
      <w:r w:rsidR="00DB5194">
        <w:rPr>
          <w:rFonts w:ascii="Times New Roman" w:hAnsi="Times New Roman" w:cs="Times New Roman"/>
          <w:sz w:val="24"/>
          <w:szCs w:val="24"/>
        </w:rPr>
        <w:t xml:space="preserve">ces and laws </w:t>
      </w:r>
      <w:r w:rsidR="00A6376F">
        <w:rPr>
          <w:rFonts w:ascii="Times New Roman" w:hAnsi="Times New Roman" w:cs="Times New Roman"/>
          <w:sz w:val="24"/>
          <w:szCs w:val="24"/>
        </w:rPr>
        <w:t xml:space="preserve">that had </w:t>
      </w:r>
      <w:r w:rsidR="00605723">
        <w:rPr>
          <w:rFonts w:ascii="Times New Roman" w:hAnsi="Times New Roman" w:cs="Times New Roman"/>
          <w:sz w:val="24"/>
          <w:szCs w:val="24"/>
        </w:rPr>
        <w:t>formed the</w:t>
      </w:r>
      <w:r w:rsidR="00A6376F">
        <w:rPr>
          <w:rFonts w:ascii="Times New Roman" w:hAnsi="Times New Roman" w:cs="Times New Roman"/>
          <w:sz w:val="24"/>
          <w:szCs w:val="24"/>
        </w:rPr>
        <w:t xml:space="preserve"> </w:t>
      </w:r>
      <w:r w:rsidR="00B46ACE">
        <w:rPr>
          <w:rFonts w:ascii="Times New Roman" w:hAnsi="Times New Roman" w:cs="Times New Roman"/>
          <w:sz w:val="24"/>
          <w:szCs w:val="24"/>
        </w:rPr>
        <w:t>basis of Anglo-Saxon courts prior to the England defeat in 1066</w:t>
      </w:r>
      <w:r w:rsidR="00C9103F">
        <w:rPr>
          <w:rFonts w:ascii="Times New Roman" w:hAnsi="Times New Roman" w:cs="Times New Roman"/>
          <w:sz w:val="24"/>
          <w:szCs w:val="24"/>
        </w:rPr>
        <w:t xml:space="preserve"> </w:t>
      </w:r>
      <w:r w:rsidR="00973901" w:rsidRPr="00973901">
        <w:rPr>
          <w:rFonts w:ascii="Times New Roman" w:hAnsi="Times New Roman" w:cs="Times New Roman"/>
          <w:sz w:val="24"/>
          <w:szCs w:val="24"/>
        </w:rPr>
        <w:t>(Langbein, Renée Lettow Lerner, &amp; Smith, 2009)</w:t>
      </w:r>
      <w:r w:rsidR="00B46ACE">
        <w:rPr>
          <w:rFonts w:ascii="Times New Roman" w:hAnsi="Times New Roman" w:cs="Times New Roman"/>
          <w:sz w:val="24"/>
          <w:szCs w:val="24"/>
        </w:rPr>
        <w:t xml:space="preserve">. </w:t>
      </w:r>
      <w:r w:rsidR="00605723">
        <w:rPr>
          <w:rFonts w:ascii="Times New Roman" w:hAnsi="Times New Roman" w:cs="Times New Roman"/>
          <w:sz w:val="24"/>
          <w:szCs w:val="24"/>
        </w:rPr>
        <w:t xml:space="preserve">The royal courts had maintained </w:t>
      </w:r>
      <w:r w:rsidR="004027AD">
        <w:rPr>
          <w:rFonts w:ascii="Times New Roman" w:hAnsi="Times New Roman" w:cs="Times New Roman"/>
          <w:sz w:val="24"/>
          <w:szCs w:val="24"/>
        </w:rPr>
        <w:t xml:space="preserve">great contact with each other and therefore they established similarities </w:t>
      </w:r>
      <w:r w:rsidR="0040780C">
        <w:rPr>
          <w:rFonts w:ascii="Times New Roman" w:hAnsi="Times New Roman" w:cs="Times New Roman"/>
          <w:sz w:val="24"/>
          <w:szCs w:val="24"/>
        </w:rPr>
        <w:t>in their interpretation law.</w:t>
      </w:r>
      <w:r w:rsidR="003F1B40">
        <w:rPr>
          <w:rFonts w:ascii="Times New Roman" w:hAnsi="Times New Roman" w:cs="Times New Roman"/>
          <w:sz w:val="24"/>
          <w:szCs w:val="24"/>
        </w:rPr>
        <w:t xml:space="preserve"> The interpretation did not </w:t>
      </w:r>
      <w:r w:rsidR="00E712E0">
        <w:rPr>
          <w:rFonts w:ascii="Times New Roman" w:hAnsi="Times New Roman" w:cs="Times New Roman"/>
          <w:sz w:val="24"/>
          <w:szCs w:val="24"/>
        </w:rPr>
        <w:t xml:space="preserve">form one law for the whole England because of regional and </w:t>
      </w:r>
      <w:r w:rsidR="008E6619">
        <w:rPr>
          <w:rFonts w:ascii="Times New Roman" w:hAnsi="Times New Roman" w:cs="Times New Roman"/>
          <w:sz w:val="24"/>
          <w:szCs w:val="24"/>
        </w:rPr>
        <w:t>l</w:t>
      </w:r>
      <w:r w:rsidR="00E712E0">
        <w:rPr>
          <w:rFonts w:ascii="Times New Roman" w:hAnsi="Times New Roman" w:cs="Times New Roman"/>
          <w:sz w:val="24"/>
          <w:szCs w:val="24"/>
        </w:rPr>
        <w:t>ocal difference</w:t>
      </w:r>
      <w:r w:rsidR="006568C5">
        <w:rPr>
          <w:rFonts w:ascii="Times New Roman" w:hAnsi="Times New Roman" w:cs="Times New Roman"/>
          <w:sz w:val="24"/>
          <w:szCs w:val="24"/>
        </w:rPr>
        <w:t xml:space="preserve">, however, it overlaid </w:t>
      </w:r>
      <w:r w:rsidR="008E6619">
        <w:rPr>
          <w:rFonts w:ascii="Times New Roman" w:hAnsi="Times New Roman" w:cs="Times New Roman"/>
          <w:sz w:val="24"/>
          <w:szCs w:val="24"/>
        </w:rPr>
        <w:t xml:space="preserve">the local differences with principles of interpretation that were similar for all. </w:t>
      </w:r>
    </w:p>
    <w:p w14:paraId="193A5B8F" w14:textId="3111BDB8" w:rsidR="008D534D" w:rsidRDefault="008C7BA9" w:rsidP="009355FC">
      <w:pPr>
        <w:tabs>
          <w:tab w:val="left" w:pos="3015"/>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Common law continued to evolve through </w:t>
      </w:r>
      <w:r w:rsidR="000D05E9">
        <w:rPr>
          <w:rFonts w:ascii="Times New Roman" w:hAnsi="Times New Roman" w:cs="Times New Roman"/>
          <w:sz w:val="24"/>
          <w:szCs w:val="24"/>
        </w:rPr>
        <w:t xml:space="preserve">judges’ decisions as they met new situations that needed the use </w:t>
      </w:r>
      <w:r w:rsidR="00371D0E">
        <w:rPr>
          <w:rFonts w:ascii="Times New Roman" w:hAnsi="Times New Roman" w:cs="Times New Roman"/>
          <w:sz w:val="24"/>
          <w:szCs w:val="24"/>
        </w:rPr>
        <w:t>of firm principles. Sir Edward Coke</w:t>
      </w:r>
      <w:r w:rsidR="007535FA">
        <w:rPr>
          <w:rFonts w:ascii="Times New Roman" w:hAnsi="Times New Roman" w:cs="Times New Roman"/>
          <w:sz w:val="24"/>
          <w:szCs w:val="24"/>
        </w:rPr>
        <w:t xml:space="preserve"> who was the chief justice of common pleas and </w:t>
      </w:r>
      <w:r w:rsidR="008C6DD1">
        <w:rPr>
          <w:rFonts w:ascii="Times New Roman" w:hAnsi="Times New Roman" w:cs="Times New Roman"/>
          <w:sz w:val="24"/>
          <w:szCs w:val="24"/>
        </w:rPr>
        <w:t>kings’</w:t>
      </w:r>
      <w:r w:rsidR="007535FA">
        <w:rPr>
          <w:rFonts w:ascii="Times New Roman" w:hAnsi="Times New Roman" w:cs="Times New Roman"/>
          <w:sz w:val="24"/>
          <w:szCs w:val="24"/>
        </w:rPr>
        <w:t xml:space="preserve"> bench</w:t>
      </w:r>
      <w:r w:rsidR="006014E6">
        <w:rPr>
          <w:rFonts w:ascii="Times New Roman" w:hAnsi="Times New Roman" w:cs="Times New Roman"/>
          <w:sz w:val="24"/>
          <w:szCs w:val="24"/>
        </w:rPr>
        <w:t xml:space="preserve"> for 1</w:t>
      </w:r>
      <w:r w:rsidR="008C6DD1">
        <w:rPr>
          <w:rFonts w:ascii="Times New Roman" w:hAnsi="Times New Roman" w:cs="Times New Roman"/>
          <w:sz w:val="24"/>
          <w:szCs w:val="24"/>
        </w:rPr>
        <w:t>0</w:t>
      </w:r>
      <w:r w:rsidR="006014E6">
        <w:rPr>
          <w:rFonts w:ascii="Times New Roman" w:hAnsi="Times New Roman" w:cs="Times New Roman"/>
          <w:sz w:val="24"/>
          <w:szCs w:val="24"/>
        </w:rPr>
        <w:t xml:space="preserve"> years between 1606 and 1616</w:t>
      </w:r>
      <w:r w:rsidR="00371D0E">
        <w:rPr>
          <w:rFonts w:ascii="Times New Roman" w:hAnsi="Times New Roman" w:cs="Times New Roman"/>
          <w:sz w:val="24"/>
          <w:szCs w:val="24"/>
        </w:rPr>
        <w:t xml:space="preserve"> </w:t>
      </w:r>
      <w:r w:rsidR="007535FA">
        <w:rPr>
          <w:rFonts w:ascii="Times New Roman" w:hAnsi="Times New Roman" w:cs="Times New Roman"/>
          <w:sz w:val="24"/>
          <w:szCs w:val="24"/>
        </w:rPr>
        <w:t>was one of the greatest interpreters</w:t>
      </w:r>
      <w:r w:rsidR="00C9103F">
        <w:rPr>
          <w:rFonts w:ascii="Times New Roman" w:hAnsi="Times New Roman" w:cs="Times New Roman"/>
          <w:sz w:val="24"/>
          <w:szCs w:val="24"/>
        </w:rPr>
        <w:t xml:space="preserve"> </w:t>
      </w:r>
      <w:r w:rsidR="00C9103F" w:rsidRPr="00C9103F">
        <w:rPr>
          <w:rFonts w:ascii="Times New Roman" w:hAnsi="Times New Roman" w:cs="Times New Roman"/>
          <w:sz w:val="24"/>
          <w:szCs w:val="24"/>
        </w:rPr>
        <w:t>(Price, 2012)</w:t>
      </w:r>
      <w:r w:rsidR="008C6DD1">
        <w:rPr>
          <w:rFonts w:ascii="Times New Roman" w:hAnsi="Times New Roman" w:cs="Times New Roman"/>
          <w:sz w:val="24"/>
          <w:szCs w:val="24"/>
        </w:rPr>
        <w:t xml:space="preserve">. </w:t>
      </w:r>
      <w:r w:rsidR="002A3E8D">
        <w:rPr>
          <w:rFonts w:ascii="Times New Roman" w:hAnsi="Times New Roman" w:cs="Times New Roman"/>
          <w:sz w:val="24"/>
          <w:szCs w:val="24"/>
        </w:rPr>
        <w:t xml:space="preserve">He was fired from his position after claiming that </w:t>
      </w:r>
      <w:r w:rsidR="00C64FA7">
        <w:rPr>
          <w:rFonts w:ascii="Times New Roman" w:hAnsi="Times New Roman" w:cs="Times New Roman"/>
          <w:sz w:val="24"/>
          <w:szCs w:val="24"/>
        </w:rPr>
        <w:t xml:space="preserve">the king was also bound by the law like any other person. </w:t>
      </w:r>
      <w:r w:rsidR="00EB14BF">
        <w:rPr>
          <w:rFonts w:ascii="Times New Roman" w:hAnsi="Times New Roman" w:cs="Times New Roman"/>
          <w:sz w:val="24"/>
          <w:szCs w:val="24"/>
        </w:rPr>
        <w:t xml:space="preserve">Nonetheless, is work of common law rulings named the </w:t>
      </w:r>
      <w:r w:rsidR="00202AA9">
        <w:rPr>
          <w:rFonts w:ascii="Times New Roman" w:hAnsi="Times New Roman" w:cs="Times New Roman"/>
          <w:sz w:val="24"/>
          <w:szCs w:val="24"/>
        </w:rPr>
        <w:t>Reports 1606-1615 and other collections including Institutes</w:t>
      </w:r>
      <w:r w:rsidR="00974D84">
        <w:rPr>
          <w:rFonts w:ascii="Times New Roman" w:hAnsi="Times New Roman" w:cs="Times New Roman"/>
          <w:sz w:val="24"/>
          <w:szCs w:val="24"/>
        </w:rPr>
        <w:t xml:space="preserve">1628-1644 became the major reference for English Law </w:t>
      </w:r>
      <w:r w:rsidR="00237F8E">
        <w:rPr>
          <w:rFonts w:ascii="Times New Roman" w:hAnsi="Times New Roman" w:cs="Times New Roman"/>
          <w:sz w:val="24"/>
          <w:szCs w:val="24"/>
        </w:rPr>
        <w:t xml:space="preserve">for later generations. </w:t>
      </w:r>
    </w:p>
    <w:p w14:paraId="6720BFD7" w14:textId="45708DC2" w:rsidR="008D534D" w:rsidRDefault="008D534D" w:rsidP="009355FC">
      <w:pPr>
        <w:tabs>
          <w:tab w:val="left" w:pos="3015"/>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During the </w:t>
      </w:r>
      <w:r w:rsidR="00C70565">
        <w:rPr>
          <w:rFonts w:ascii="Times New Roman" w:hAnsi="Times New Roman" w:cs="Times New Roman"/>
          <w:sz w:val="24"/>
          <w:szCs w:val="24"/>
        </w:rPr>
        <w:t>eighteenth</w:t>
      </w:r>
      <w:r w:rsidR="0023294D">
        <w:rPr>
          <w:rFonts w:ascii="Times New Roman" w:hAnsi="Times New Roman" w:cs="Times New Roman"/>
          <w:sz w:val="24"/>
          <w:szCs w:val="24"/>
        </w:rPr>
        <w:t xml:space="preserve"> century, the </w:t>
      </w:r>
      <w:r w:rsidR="00832224">
        <w:rPr>
          <w:rFonts w:ascii="Times New Roman" w:hAnsi="Times New Roman" w:cs="Times New Roman"/>
          <w:sz w:val="24"/>
          <w:szCs w:val="24"/>
        </w:rPr>
        <w:t xml:space="preserve">British colonies managed to establish the </w:t>
      </w:r>
      <w:r w:rsidR="003C12EF">
        <w:rPr>
          <w:rFonts w:ascii="Times New Roman" w:hAnsi="Times New Roman" w:cs="Times New Roman"/>
          <w:sz w:val="24"/>
          <w:szCs w:val="24"/>
        </w:rPr>
        <w:t xml:space="preserve">English common law in America. This was not easy to accomplish because the </w:t>
      </w:r>
      <w:r w:rsidR="00FE2CC2">
        <w:rPr>
          <w:rFonts w:ascii="Times New Roman" w:hAnsi="Times New Roman" w:cs="Times New Roman"/>
          <w:sz w:val="24"/>
          <w:szCs w:val="24"/>
        </w:rPr>
        <w:t>humble communities living in the eastern shore o</w:t>
      </w:r>
      <w:r w:rsidR="00DA46F5">
        <w:rPr>
          <w:rFonts w:ascii="Times New Roman" w:hAnsi="Times New Roman" w:cs="Times New Roman"/>
          <w:sz w:val="24"/>
          <w:szCs w:val="24"/>
        </w:rPr>
        <w:t>f</w:t>
      </w:r>
      <w:r w:rsidR="00FE2CC2">
        <w:rPr>
          <w:rFonts w:ascii="Times New Roman" w:hAnsi="Times New Roman" w:cs="Times New Roman"/>
          <w:sz w:val="24"/>
          <w:szCs w:val="24"/>
        </w:rPr>
        <w:t xml:space="preserve"> North America </w:t>
      </w:r>
      <w:r w:rsidR="00DA46F5">
        <w:rPr>
          <w:rFonts w:ascii="Times New Roman" w:hAnsi="Times New Roman" w:cs="Times New Roman"/>
          <w:sz w:val="24"/>
          <w:szCs w:val="24"/>
        </w:rPr>
        <w:t xml:space="preserve">in the sixteenth century did </w:t>
      </w:r>
      <w:r w:rsidR="00AD0229">
        <w:rPr>
          <w:rFonts w:ascii="Times New Roman" w:hAnsi="Times New Roman" w:cs="Times New Roman"/>
          <w:sz w:val="24"/>
          <w:szCs w:val="24"/>
        </w:rPr>
        <w:t xml:space="preserve">not find the need for complex legal structures. </w:t>
      </w:r>
      <w:r w:rsidR="00F30A52">
        <w:rPr>
          <w:rFonts w:ascii="Times New Roman" w:hAnsi="Times New Roman" w:cs="Times New Roman"/>
          <w:sz w:val="24"/>
          <w:szCs w:val="24"/>
        </w:rPr>
        <w:t xml:space="preserve">During this time, the colonial judges and lawyers did not have interest in what seemed </w:t>
      </w:r>
      <w:r w:rsidR="002454DC">
        <w:rPr>
          <w:rFonts w:ascii="Times New Roman" w:hAnsi="Times New Roman" w:cs="Times New Roman"/>
          <w:sz w:val="24"/>
          <w:szCs w:val="24"/>
        </w:rPr>
        <w:t xml:space="preserve">to be mysterious knowledge that those trained in common law </w:t>
      </w:r>
      <w:r w:rsidR="00F0587B">
        <w:rPr>
          <w:rFonts w:ascii="Times New Roman" w:hAnsi="Times New Roman" w:cs="Times New Roman"/>
          <w:sz w:val="24"/>
          <w:szCs w:val="24"/>
        </w:rPr>
        <w:t xml:space="preserve">had. </w:t>
      </w:r>
      <w:r w:rsidR="00C325B5">
        <w:rPr>
          <w:rFonts w:ascii="Times New Roman" w:hAnsi="Times New Roman" w:cs="Times New Roman"/>
          <w:sz w:val="24"/>
          <w:szCs w:val="24"/>
        </w:rPr>
        <w:t>They viewed the principles of common law as foreign and bizarre compared to</w:t>
      </w:r>
      <w:r w:rsidR="00753CAF">
        <w:rPr>
          <w:rFonts w:ascii="Times New Roman" w:hAnsi="Times New Roman" w:cs="Times New Roman"/>
          <w:sz w:val="24"/>
          <w:szCs w:val="24"/>
        </w:rPr>
        <w:t xml:space="preserve"> their local principles.</w:t>
      </w:r>
      <w:r w:rsidR="00685F40">
        <w:rPr>
          <w:rFonts w:ascii="Times New Roman" w:hAnsi="Times New Roman" w:cs="Times New Roman"/>
          <w:sz w:val="24"/>
          <w:szCs w:val="24"/>
        </w:rPr>
        <w:t xml:space="preserve"> The wealthier colonies had the law in their hands as they </w:t>
      </w:r>
      <w:r w:rsidR="00A06BF7">
        <w:rPr>
          <w:rFonts w:ascii="Times New Roman" w:hAnsi="Times New Roman" w:cs="Times New Roman"/>
          <w:sz w:val="24"/>
          <w:szCs w:val="24"/>
        </w:rPr>
        <w:t>seemed</w:t>
      </w:r>
      <w:r w:rsidR="00685F40">
        <w:rPr>
          <w:rFonts w:ascii="Times New Roman" w:hAnsi="Times New Roman" w:cs="Times New Roman"/>
          <w:sz w:val="24"/>
          <w:szCs w:val="24"/>
        </w:rPr>
        <w:t xml:space="preserve"> to control </w:t>
      </w:r>
      <w:r w:rsidR="00A06BF7">
        <w:rPr>
          <w:rFonts w:ascii="Times New Roman" w:hAnsi="Times New Roman" w:cs="Times New Roman"/>
          <w:sz w:val="24"/>
          <w:szCs w:val="24"/>
        </w:rPr>
        <w:t xml:space="preserve">court actions </w:t>
      </w:r>
      <w:r w:rsidR="007A50FE">
        <w:rPr>
          <w:rFonts w:ascii="Times New Roman" w:hAnsi="Times New Roman" w:cs="Times New Roman"/>
          <w:sz w:val="24"/>
          <w:szCs w:val="24"/>
        </w:rPr>
        <w:t xml:space="preserve">and judges had their economic interests. </w:t>
      </w:r>
      <w:r w:rsidR="000A4DE8">
        <w:rPr>
          <w:rFonts w:ascii="Times New Roman" w:hAnsi="Times New Roman" w:cs="Times New Roman"/>
          <w:sz w:val="24"/>
          <w:szCs w:val="24"/>
        </w:rPr>
        <w:t xml:space="preserve">Therefore, supporting the common law would put them at a loosing position so they opposed it. </w:t>
      </w:r>
      <w:r w:rsidR="001D57D0">
        <w:rPr>
          <w:rFonts w:ascii="Times New Roman" w:hAnsi="Times New Roman" w:cs="Times New Roman"/>
          <w:sz w:val="24"/>
          <w:szCs w:val="24"/>
        </w:rPr>
        <w:t xml:space="preserve">The wealthy colonies viewed lawyers as unnecessary individuals in the courts or as a pain </w:t>
      </w:r>
      <w:r w:rsidR="00400C4F">
        <w:rPr>
          <w:rFonts w:ascii="Times New Roman" w:hAnsi="Times New Roman" w:cs="Times New Roman"/>
          <w:sz w:val="24"/>
          <w:szCs w:val="24"/>
        </w:rPr>
        <w:t xml:space="preserve">because they confused other people with complex law </w:t>
      </w:r>
      <w:r w:rsidR="009D0AB9">
        <w:rPr>
          <w:rFonts w:ascii="Times New Roman" w:hAnsi="Times New Roman" w:cs="Times New Roman"/>
          <w:sz w:val="24"/>
          <w:szCs w:val="24"/>
        </w:rPr>
        <w:t xml:space="preserve">that was unnecessary. </w:t>
      </w:r>
    </w:p>
    <w:p w14:paraId="09FB13B6" w14:textId="065888E6" w:rsidR="009D0AB9" w:rsidRPr="00E860E5" w:rsidRDefault="009D0AB9" w:rsidP="009355FC">
      <w:pPr>
        <w:tabs>
          <w:tab w:val="left" w:pos="3015"/>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the eighteenth century, the colonies had </w:t>
      </w:r>
      <w:r w:rsidR="00880B5F">
        <w:rPr>
          <w:rFonts w:ascii="Times New Roman" w:hAnsi="Times New Roman" w:cs="Times New Roman"/>
          <w:sz w:val="24"/>
          <w:szCs w:val="24"/>
        </w:rPr>
        <w:t>grown and established themselves both socially, and in economic intricacy</w:t>
      </w:r>
      <w:r w:rsidR="00816986">
        <w:rPr>
          <w:rFonts w:ascii="Times New Roman" w:hAnsi="Times New Roman" w:cs="Times New Roman"/>
          <w:sz w:val="24"/>
          <w:szCs w:val="24"/>
        </w:rPr>
        <w:t xml:space="preserve"> and they increased their interest in English law. </w:t>
      </w:r>
      <w:r w:rsidR="00BA75E4">
        <w:rPr>
          <w:rFonts w:ascii="Times New Roman" w:hAnsi="Times New Roman" w:cs="Times New Roman"/>
          <w:sz w:val="24"/>
          <w:szCs w:val="24"/>
        </w:rPr>
        <w:t xml:space="preserve">After the seventeenth century, the colonial legal structures became anglicized and common law became more adopted </w:t>
      </w:r>
      <w:r w:rsidR="00454E17">
        <w:rPr>
          <w:rFonts w:ascii="Times New Roman" w:hAnsi="Times New Roman" w:cs="Times New Roman"/>
          <w:sz w:val="24"/>
          <w:szCs w:val="24"/>
        </w:rPr>
        <w:t>across the colonies. Regrettably</w:t>
      </w:r>
      <w:r w:rsidR="00D15607">
        <w:rPr>
          <w:rFonts w:ascii="Times New Roman" w:hAnsi="Times New Roman" w:cs="Times New Roman"/>
          <w:sz w:val="24"/>
          <w:szCs w:val="24"/>
        </w:rPr>
        <w:t xml:space="preserve">, there lacked enough judges that could interpret common law because many colonial judges did not </w:t>
      </w:r>
      <w:r w:rsidR="003E4359">
        <w:rPr>
          <w:rFonts w:ascii="Times New Roman" w:hAnsi="Times New Roman" w:cs="Times New Roman"/>
          <w:sz w:val="24"/>
          <w:szCs w:val="24"/>
        </w:rPr>
        <w:t xml:space="preserve">comprehend common law and only few American lawyers sought to study in England. </w:t>
      </w:r>
      <w:r w:rsidR="006823B9">
        <w:rPr>
          <w:rFonts w:ascii="Times New Roman" w:hAnsi="Times New Roman" w:cs="Times New Roman"/>
          <w:sz w:val="24"/>
          <w:szCs w:val="24"/>
        </w:rPr>
        <w:t xml:space="preserve">It is until </w:t>
      </w:r>
      <w:r w:rsidR="006823B9" w:rsidRPr="006823B9">
        <w:rPr>
          <w:rFonts w:ascii="Times New Roman" w:hAnsi="Times New Roman" w:cs="Times New Roman"/>
          <w:sz w:val="24"/>
          <w:szCs w:val="24"/>
        </w:rPr>
        <w:t>Sir William Blackstone</w:t>
      </w:r>
      <w:r w:rsidR="00DD16A1">
        <w:rPr>
          <w:rFonts w:ascii="Times New Roman" w:hAnsi="Times New Roman" w:cs="Times New Roman"/>
          <w:sz w:val="24"/>
          <w:szCs w:val="24"/>
        </w:rPr>
        <w:t xml:space="preserve"> created Commentaries on the law on England </w:t>
      </w:r>
      <w:r w:rsidR="00DD16A1" w:rsidRPr="00DD16A1">
        <w:rPr>
          <w:rFonts w:ascii="Times New Roman" w:hAnsi="Times New Roman" w:cs="Times New Roman"/>
          <w:sz w:val="24"/>
          <w:szCs w:val="24"/>
        </w:rPr>
        <w:t>(1765-1769)</w:t>
      </w:r>
      <w:r w:rsidR="00DD16A1">
        <w:rPr>
          <w:rFonts w:ascii="Times New Roman" w:hAnsi="Times New Roman" w:cs="Times New Roman"/>
          <w:sz w:val="24"/>
          <w:szCs w:val="24"/>
        </w:rPr>
        <w:t xml:space="preserve"> that </w:t>
      </w:r>
      <w:r w:rsidR="00162960">
        <w:rPr>
          <w:rFonts w:ascii="Times New Roman" w:hAnsi="Times New Roman" w:cs="Times New Roman"/>
          <w:sz w:val="24"/>
          <w:szCs w:val="24"/>
        </w:rPr>
        <w:t xml:space="preserve">American judges and lawyers found a reliable guide for </w:t>
      </w:r>
      <w:r w:rsidR="00B50A51">
        <w:rPr>
          <w:rFonts w:ascii="Times New Roman" w:hAnsi="Times New Roman" w:cs="Times New Roman"/>
          <w:sz w:val="24"/>
          <w:szCs w:val="24"/>
        </w:rPr>
        <w:t>English common law</w:t>
      </w:r>
      <w:r w:rsidR="006F76E0">
        <w:rPr>
          <w:rFonts w:ascii="Times New Roman" w:hAnsi="Times New Roman" w:cs="Times New Roman"/>
          <w:sz w:val="24"/>
          <w:szCs w:val="24"/>
        </w:rPr>
        <w:t xml:space="preserve"> </w:t>
      </w:r>
      <w:r w:rsidR="006F76E0" w:rsidRPr="006F76E0">
        <w:rPr>
          <w:rFonts w:ascii="Times New Roman" w:hAnsi="Times New Roman" w:cs="Times New Roman"/>
          <w:sz w:val="24"/>
          <w:szCs w:val="24"/>
        </w:rPr>
        <w:t>(Dugger, 2019)</w:t>
      </w:r>
      <w:r w:rsidR="00B50A51">
        <w:rPr>
          <w:rFonts w:ascii="Times New Roman" w:hAnsi="Times New Roman" w:cs="Times New Roman"/>
          <w:sz w:val="24"/>
          <w:szCs w:val="24"/>
        </w:rPr>
        <w:t xml:space="preserve">. </w:t>
      </w:r>
      <w:r w:rsidR="00997F49">
        <w:rPr>
          <w:rFonts w:ascii="Times New Roman" w:hAnsi="Times New Roman" w:cs="Times New Roman"/>
          <w:sz w:val="24"/>
          <w:szCs w:val="24"/>
        </w:rPr>
        <w:t xml:space="preserve"> Tis type of law continued to be accepted and by 1800 many states had adopted common law as </w:t>
      </w:r>
      <w:r w:rsidR="00C80154">
        <w:rPr>
          <w:rFonts w:ascii="Times New Roman" w:hAnsi="Times New Roman" w:cs="Times New Roman"/>
          <w:sz w:val="24"/>
          <w:szCs w:val="24"/>
        </w:rPr>
        <w:t xml:space="preserve">part of their legal heritage. </w:t>
      </w:r>
      <w:r w:rsidR="00FB3A06">
        <w:rPr>
          <w:rFonts w:ascii="Times New Roman" w:hAnsi="Times New Roman" w:cs="Times New Roman"/>
          <w:sz w:val="24"/>
          <w:szCs w:val="24"/>
        </w:rPr>
        <w:t xml:space="preserve">However, few individuals such as Thomas Jefferson contended that Americans </w:t>
      </w:r>
      <w:r w:rsidR="00F76337">
        <w:rPr>
          <w:rFonts w:ascii="Times New Roman" w:hAnsi="Times New Roman" w:cs="Times New Roman"/>
          <w:sz w:val="24"/>
          <w:szCs w:val="24"/>
        </w:rPr>
        <w:t>had not accepted common law. Some</w:t>
      </w:r>
      <w:r w:rsidR="00E53318">
        <w:rPr>
          <w:rFonts w:ascii="Times New Roman" w:hAnsi="Times New Roman" w:cs="Times New Roman"/>
          <w:sz w:val="24"/>
          <w:szCs w:val="24"/>
        </w:rPr>
        <w:t xml:space="preserve"> top </w:t>
      </w:r>
      <w:r w:rsidR="007224EC">
        <w:rPr>
          <w:rFonts w:ascii="Times New Roman" w:hAnsi="Times New Roman" w:cs="Times New Roman"/>
          <w:sz w:val="24"/>
          <w:szCs w:val="24"/>
        </w:rPr>
        <w:t>politicians,</w:t>
      </w:r>
      <w:r w:rsidR="00F76337">
        <w:rPr>
          <w:rFonts w:ascii="Times New Roman" w:hAnsi="Times New Roman" w:cs="Times New Roman"/>
          <w:sz w:val="24"/>
          <w:szCs w:val="24"/>
        </w:rPr>
        <w:t xml:space="preserve"> especially in the nineteenth century argued that </w:t>
      </w:r>
      <w:r w:rsidR="00E53318">
        <w:rPr>
          <w:rFonts w:ascii="Times New Roman" w:hAnsi="Times New Roman" w:cs="Times New Roman"/>
          <w:sz w:val="24"/>
          <w:szCs w:val="24"/>
        </w:rPr>
        <w:t xml:space="preserve">common law was autocratic </w:t>
      </w:r>
      <w:r w:rsidR="007224EC">
        <w:rPr>
          <w:rFonts w:ascii="Times New Roman" w:hAnsi="Times New Roman" w:cs="Times New Roman"/>
          <w:sz w:val="24"/>
          <w:szCs w:val="24"/>
        </w:rPr>
        <w:t>and only highly</w:t>
      </w:r>
      <w:r w:rsidR="00213655">
        <w:rPr>
          <w:rFonts w:ascii="Times New Roman" w:hAnsi="Times New Roman" w:cs="Times New Roman"/>
          <w:sz w:val="24"/>
          <w:szCs w:val="24"/>
        </w:rPr>
        <w:t xml:space="preserve"> and with many years of training </w:t>
      </w:r>
      <w:r w:rsidR="007224EC">
        <w:rPr>
          <w:rFonts w:ascii="Times New Roman" w:hAnsi="Times New Roman" w:cs="Times New Roman"/>
          <w:sz w:val="24"/>
          <w:szCs w:val="24"/>
        </w:rPr>
        <w:t xml:space="preserve">professionals </w:t>
      </w:r>
      <w:r w:rsidR="00213655">
        <w:rPr>
          <w:rFonts w:ascii="Times New Roman" w:hAnsi="Times New Roman" w:cs="Times New Roman"/>
          <w:sz w:val="24"/>
          <w:szCs w:val="24"/>
        </w:rPr>
        <w:t xml:space="preserve">could understand the law. As a result, many held the opinion that it is better to be governed </w:t>
      </w:r>
      <w:r w:rsidR="008220D7">
        <w:rPr>
          <w:rFonts w:ascii="Times New Roman" w:hAnsi="Times New Roman" w:cs="Times New Roman"/>
          <w:sz w:val="24"/>
          <w:szCs w:val="24"/>
        </w:rPr>
        <w:t xml:space="preserve">through legal codes instead of complex set of judicial rules. </w:t>
      </w:r>
      <w:r w:rsidR="007224EC">
        <w:rPr>
          <w:rFonts w:ascii="Times New Roman" w:hAnsi="Times New Roman" w:cs="Times New Roman"/>
          <w:sz w:val="24"/>
          <w:szCs w:val="24"/>
        </w:rPr>
        <w:t xml:space="preserve"> </w:t>
      </w:r>
    </w:p>
    <w:p w14:paraId="6897C176" w14:textId="56D6A6C7" w:rsidR="004E1B95" w:rsidRDefault="00B54301" w:rsidP="009355FC">
      <w:pPr>
        <w:tabs>
          <w:tab w:val="left" w:pos="3015"/>
        </w:tabs>
        <w:spacing w:after="0" w:line="480" w:lineRule="auto"/>
        <w:ind w:right="0" w:firstLine="720"/>
        <w:rPr>
          <w:rFonts w:ascii="Times New Roman" w:hAnsi="Times New Roman" w:cs="Times New Roman"/>
          <w:sz w:val="24"/>
          <w:szCs w:val="24"/>
        </w:rPr>
      </w:pPr>
      <w:r>
        <w:rPr>
          <w:rFonts w:ascii="Times New Roman" w:hAnsi="Times New Roman" w:cs="Times New Roman"/>
          <w:sz w:val="24"/>
          <w:szCs w:val="24"/>
        </w:rPr>
        <w:t>However, the</w:t>
      </w:r>
      <w:r w:rsidR="001B325A" w:rsidRPr="00E860E5">
        <w:rPr>
          <w:rFonts w:ascii="Times New Roman" w:hAnsi="Times New Roman" w:cs="Times New Roman"/>
          <w:sz w:val="24"/>
          <w:szCs w:val="24"/>
        </w:rPr>
        <w:t xml:space="preserve"> US still applies common law in its’ rulings and is acceptable in all states except Louisian</w:t>
      </w:r>
      <w:r w:rsidR="00E475B3" w:rsidRPr="00E860E5">
        <w:rPr>
          <w:rFonts w:ascii="Times New Roman" w:hAnsi="Times New Roman" w:cs="Times New Roman"/>
          <w:sz w:val="24"/>
          <w:szCs w:val="24"/>
        </w:rPr>
        <w:t xml:space="preserve">a that often base its ruling on the French civil Code. </w:t>
      </w:r>
      <w:r w:rsidR="00E0351A">
        <w:rPr>
          <w:rFonts w:ascii="Times New Roman" w:hAnsi="Times New Roman" w:cs="Times New Roman"/>
          <w:sz w:val="24"/>
          <w:szCs w:val="24"/>
        </w:rPr>
        <w:t>The English common law was adopted in America in various ways</w:t>
      </w:r>
      <w:r w:rsidR="00131217">
        <w:rPr>
          <w:rFonts w:ascii="Times New Roman" w:hAnsi="Times New Roman" w:cs="Times New Roman"/>
          <w:sz w:val="24"/>
          <w:szCs w:val="24"/>
        </w:rPr>
        <w:t xml:space="preserve">. All states in the United States </w:t>
      </w:r>
      <w:r w:rsidR="004E30F8">
        <w:rPr>
          <w:rFonts w:ascii="Times New Roman" w:hAnsi="Times New Roman" w:cs="Times New Roman"/>
          <w:sz w:val="24"/>
          <w:szCs w:val="24"/>
        </w:rPr>
        <w:t>excep</w:t>
      </w:r>
      <w:r w:rsidR="000967B6">
        <w:rPr>
          <w:rFonts w:ascii="Times New Roman" w:hAnsi="Times New Roman" w:cs="Times New Roman"/>
          <w:sz w:val="24"/>
          <w:szCs w:val="24"/>
        </w:rPr>
        <w:t xml:space="preserve">t Louisiana </w:t>
      </w:r>
      <w:r w:rsidR="00E730B0">
        <w:rPr>
          <w:rFonts w:ascii="Times New Roman" w:hAnsi="Times New Roman" w:cs="Times New Roman"/>
          <w:sz w:val="24"/>
          <w:szCs w:val="24"/>
        </w:rPr>
        <w:t xml:space="preserve">have ‘reception statute’ that explains that the English law </w:t>
      </w:r>
      <w:r w:rsidR="00113E0C">
        <w:rPr>
          <w:rFonts w:ascii="Times New Roman" w:hAnsi="Times New Roman" w:cs="Times New Roman"/>
          <w:sz w:val="24"/>
          <w:szCs w:val="24"/>
        </w:rPr>
        <w:t xml:space="preserve">is the law to the state </w:t>
      </w:r>
      <w:r w:rsidR="00AC5F67">
        <w:rPr>
          <w:rFonts w:ascii="Times New Roman" w:hAnsi="Times New Roman" w:cs="Times New Roman"/>
          <w:sz w:val="24"/>
          <w:szCs w:val="24"/>
        </w:rPr>
        <w:t xml:space="preserve">to the extent that it is agreeable </w:t>
      </w:r>
      <w:r w:rsidR="006115AA">
        <w:rPr>
          <w:rFonts w:ascii="Times New Roman" w:hAnsi="Times New Roman" w:cs="Times New Roman"/>
          <w:sz w:val="24"/>
          <w:szCs w:val="24"/>
        </w:rPr>
        <w:t>with the domestic law or native conditions</w:t>
      </w:r>
      <w:r w:rsidR="000967B6">
        <w:rPr>
          <w:rFonts w:ascii="Times New Roman" w:hAnsi="Times New Roman" w:cs="Times New Roman"/>
          <w:sz w:val="24"/>
          <w:szCs w:val="24"/>
        </w:rPr>
        <w:t xml:space="preserve"> </w:t>
      </w:r>
      <w:r w:rsidR="000967B6" w:rsidRPr="000967B6">
        <w:rPr>
          <w:rFonts w:ascii="Times New Roman" w:hAnsi="Times New Roman" w:cs="Times New Roman"/>
          <w:sz w:val="24"/>
          <w:szCs w:val="24"/>
        </w:rPr>
        <w:t>(“Origins of American Law | Boundless Political Science,” 2019b)</w:t>
      </w:r>
      <w:r w:rsidR="006115AA">
        <w:rPr>
          <w:rFonts w:ascii="Times New Roman" w:hAnsi="Times New Roman" w:cs="Times New Roman"/>
          <w:sz w:val="24"/>
          <w:szCs w:val="24"/>
        </w:rPr>
        <w:t>.</w:t>
      </w:r>
      <w:r w:rsidR="007E066E">
        <w:rPr>
          <w:rFonts w:ascii="Times New Roman" w:hAnsi="Times New Roman" w:cs="Times New Roman"/>
          <w:sz w:val="24"/>
          <w:szCs w:val="24"/>
        </w:rPr>
        <w:t xml:space="preserve"> </w:t>
      </w:r>
      <w:r w:rsidR="00C7011A">
        <w:rPr>
          <w:rFonts w:ascii="Times New Roman" w:hAnsi="Times New Roman" w:cs="Times New Roman"/>
          <w:sz w:val="24"/>
          <w:szCs w:val="24"/>
        </w:rPr>
        <w:t xml:space="preserve">Other reception statues </w:t>
      </w:r>
      <w:r w:rsidR="0021211A">
        <w:rPr>
          <w:rFonts w:ascii="Times New Roman" w:hAnsi="Times New Roman" w:cs="Times New Roman"/>
          <w:sz w:val="24"/>
          <w:szCs w:val="24"/>
        </w:rPr>
        <w:t xml:space="preserve">enforce a certain cutoff date for reception. Federal courts on the other hand, lack the </w:t>
      </w:r>
      <w:r w:rsidR="009B3DBB">
        <w:rPr>
          <w:rFonts w:ascii="Times New Roman" w:hAnsi="Times New Roman" w:cs="Times New Roman"/>
          <w:sz w:val="24"/>
          <w:szCs w:val="24"/>
        </w:rPr>
        <w:t xml:space="preserve">plenary authority that state courts possess to make up laws. </w:t>
      </w:r>
      <w:r w:rsidR="00F75A66">
        <w:rPr>
          <w:rFonts w:ascii="Times New Roman" w:hAnsi="Times New Roman" w:cs="Times New Roman"/>
          <w:sz w:val="24"/>
          <w:szCs w:val="24"/>
        </w:rPr>
        <w:t xml:space="preserve">State courts have the authority to make laws in the absence of the constitution </w:t>
      </w:r>
      <w:r w:rsidR="004F1D6D">
        <w:rPr>
          <w:rFonts w:ascii="Times New Roman" w:hAnsi="Times New Roman" w:cs="Times New Roman"/>
          <w:sz w:val="24"/>
          <w:szCs w:val="24"/>
        </w:rPr>
        <w:t xml:space="preserve">or legal provisions substituting the </w:t>
      </w:r>
      <w:r w:rsidR="00D674BD">
        <w:rPr>
          <w:rFonts w:ascii="Times New Roman" w:hAnsi="Times New Roman" w:cs="Times New Roman"/>
          <w:sz w:val="24"/>
          <w:szCs w:val="24"/>
        </w:rPr>
        <w:t>English</w:t>
      </w:r>
      <w:r w:rsidR="004F1D6D">
        <w:rPr>
          <w:rFonts w:ascii="Times New Roman" w:hAnsi="Times New Roman" w:cs="Times New Roman"/>
          <w:sz w:val="24"/>
          <w:szCs w:val="24"/>
        </w:rPr>
        <w:t xml:space="preserve"> law</w:t>
      </w:r>
      <w:r w:rsidR="00D674BD">
        <w:rPr>
          <w:rFonts w:ascii="Times New Roman" w:hAnsi="Times New Roman" w:cs="Times New Roman"/>
          <w:sz w:val="24"/>
          <w:szCs w:val="24"/>
        </w:rPr>
        <w:t xml:space="preserve">. Few exceptions </w:t>
      </w:r>
      <w:r w:rsidR="00B93021">
        <w:rPr>
          <w:rFonts w:ascii="Times New Roman" w:hAnsi="Times New Roman" w:cs="Times New Roman"/>
          <w:sz w:val="24"/>
          <w:szCs w:val="24"/>
        </w:rPr>
        <w:t xml:space="preserve">remain in the federal level to continue the English common law in areas such as maritime law. </w:t>
      </w:r>
      <w:r w:rsidR="00120579">
        <w:rPr>
          <w:rFonts w:ascii="Times New Roman" w:hAnsi="Times New Roman" w:cs="Times New Roman"/>
          <w:sz w:val="24"/>
          <w:szCs w:val="24"/>
        </w:rPr>
        <w:t>The federal courts ha</w:t>
      </w:r>
      <w:r w:rsidR="00F34852">
        <w:rPr>
          <w:rFonts w:ascii="Times New Roman" w:hAnsi="Times New Roman" w:cs="Times New Roman"/>
          <w:sz w:val="24"/>
          <w:szCs w:val="24"/>
        </w:rPr>
        <w:t xml:space="preserve">ve </w:t>
      </w:r>
      <w:r w:rsidR="00120579">
        <w:rPr>
          <w:rFonts w:ascii="Times New Roman" w:hAnsi="Times New Roman" w:cs="Times New Roman"/>
          <w:sz w:val="24"/>
          <w:szCs w:val="24"/>
        </w:rPr>
        <w:t>therefore been given the authority to create legal precedents</w:t>
      </w:r>
      <w:r w:rsidR="00F34852">
        <w:rPr>
          <w:rFonts w:ascii="Times New Roman" w:hAnsi="Times New Roman" w:cs="Times New Roman"/>
          <w:sz w:val="24"/>
          <w:szCs w:val="24"/>
        </w:rPr>
        <w:t xml:space="preserve">. These courts are solely guided by </w:t>
      </w:r>
      <w:r w:rsidR="000416A8">
        <w:rPr>
          <w:rFonts w:ascii="Times New Roman" w:hAnsi="Times New Roman" w:cs="Times New Roman"/>
          <w:sz w:val="24"/>
          <w:szCs w:val="24"/>
        </w:rPr>
        <w:t>the federal constitution and the national judiciary Acts.</w:t>
      </w:r>
    </w:p>
    <w:p w14:paraId="32DD7E27" w14:textId="7A4D317E" w:rsidR="000416A8" w:rsidRDefault="000416A8" w:rsidP="009355FC">
      <w:pPr>
        <w:tabs>
          <w:tab w:val="left" w:pos="3015"/>
          <w:tab w:val="left" w:pos="9270"/>
        </w:tabs>
        <w:spacing w:after="0" w:line="480" w:lineRule="auto"/>
        <w:ind w:right="0" w:firstLine="720"/>
        <w:rPr>
          <w:rFonts w:ascii="Times New Roman" w:hAnsi="Times New Roman" w:cs="Times New Roman"/>
          <w:sz w:val="24"/>
          <w:szCs w:val="24"/>
        </w:rPr>
      </w:pPr>
      <w:r>
        <w:rPr>
          <w:rFonts w:ascii="Times New Roman" w:hAnsi="Times New Roman" w:cs="Times New Roman"/>
          <w:sz w:val="24"/>
          <w:szCs w:val="24"/>
        </w:rPr>
        <w:t xml:space="preserve">Over time, </w:t>
      </w:r>
      <w:r w:rsidR="00595C83">
        <w:rPr>
          <w:rFonts w:ascii="Times New Roman" w:hAnsi="Times New Roman" w:cs="Times New Roman"/>
          <w:sz w:val="24"/>
          <w:szCs w:val="24"/>
        </w:rPr>
        <w:t>the state courts and legislatures have expanded, overruled, or modified the common law</w:t>
      </w:r>
      <w:r w:rsidR="002D3394">
        <w:rPr>
          <w:rFonts w:ascii="Times New Roman" w:hAnsi="Times New Roman" w:cs="Times New Roman"/>
          <w:sz w:val="24"/>
          <w:szCs w:val="24"/>
        </w:rPr>
        <w:t xml:space="preserve">. Hence, each state has its own unique common law. For this reason, the United States cannot be categorized as having </w:t>
      </w:r>
      <w:r w:rsidR="00FD4FDC">
        <w:rPr>
          <w:rFonts w:ascii="Times New Roman" w:hAnsi="Times New Roman" w:cs="Times New Roman"/>
          <w:sz w:val="24"/>
          <w:szCs w:val="24"/>
        </w:rPr>
        <w:t xml:space="preserve">one common legal system because of different areas of the law that </w:t>
      </w:r>
      <w:r w:rsidR="00194D6A">
        <w:rPr>
          <w:rFonts w:ascii="Times New Roman" w:hAnsi="Times New Roman" w:cs="Times New Roman"/>
          <w:sz w:val="24"/>
          <w:szCs w:val="24"/>
        </w:rPr>
        <w:t xml:space="preserve">the states traditionally manage. </w:t>
      </w:r>
      <w:r w:rsidR="00C04FBD">
        <w:rPr>
          <w:rFonts w:ascii="Times New Roman" w:hAnsi="Times New Roman" w:cs="Times New Roman"/>
          <w:sz w:val="24"/>
          <w:szCs w:val="24"/>
        </w:rPr>
        <w:t xml:space="preserve">Alternatively, it is regarded as a </w:t>
      </w:r>
      <w:r w:rsidR="0008479A">
        <w:rPr>
          <w:rFonts w:ascii="Times New Roman" w:hAnsi="Times New Roman" w:cs="Times New Roman"/>
          <w:sz w:val="24"/>
          <w:szCs w:val="24"/>
        </w:rPr>
        <w:t>distinct</w:t>
      </w:r>
      <w:r w:rsidR="00C04FBD">
        <w:rPr>
          <w:rFonts w:ascii="Times New Roman" w:hAnsi="Times New Roman" w:cs="Times New Roman"/>
          <w:sz w:val="24"/>
          <w:szCs w:val="24"/>
        </w:rPr>
        <w:t xml:space="preserve"> structure of </w:t>
      </w:r>
      <w:r w:rsidR="0008479A">
        <w:rPr>
          <w:rFonts w:ascii="Times New Roman" w:hAnsi="Times New Roman" w:cs="Times New Roman"/>
          <w:sz w:val="24"/>
          <w:szCs w:val="24"/>
        </w:rPr>
        <w:t xml:space="preserve">50 </w:t>
      </w:r>
      <w:r w:rsidR="00C04FBD">
        <w:rPr>
          <w:rFonts w:ascii="Times New Roman" w:hAnsi="Times New Roman" w:cs="Times New Roman"/>
          <w:sz w:val="24"/>
          <w:szCs w:val="24"/>
        </w:rPr>
        <w:t>tort laws</w:t>
      </w:r>
      <w:r w:rsidR="0008479A">
        <w:rPr>
          <w:rFonts w:ascii="Times New Roman" w:hAnsi="Times New Roman" w:cs="Times New Roman"/>
          <w:sz w:val="24"/>
          <w:szCs w:val="24"/>
        </w:rPr>
        <w:t xml:space="preserve">, property laws, criminal laws, etc. </w:t>
      </w:r>
      <w:r w:rsidR="00771C69">
        <w:rPr>
          <w:rFonts w:ascii="Times New Roman" w:hAnsi="Times New Roman" w:cs="Times New Roman"/>
          <w:sz w:val="24"/>
          <w:szCs w:val="24"/>
        </w:rPr>
        <w:t xml:space="preserve">This separation of state laws has led to </w:t>
      </w:r>
      <w:r w:rsidR="0007339C">
        <w:rPr>
          <w:rFonts w:ascii="Times New Roman" w:hAnsi="Times New Roman" w:cs="Times New Roman"/>
          <w:sz w:val="24"/>
          <w:szCs w:val="24"/>
        </w:rPr>
        <w:t xml:space="preserve">frequent conflict with different states causing America to form a large body of law to regulate the conflict </w:t>
      </w:r>
      <w:r w:rsidR="00CF5CC7">
        <w:rPr>
          <w:rFonts w:ascii="Times New Roman" w:hAnsi="Times New Roman" w:cs="Times New Roman"/>
          <w:sz w:val="24"/>
          <w:szCs w:val="24"/>
        </w:rPr>
        <w:t xml:space="preserve">in these states. </w:t>
      </w:r>
      <w:r w:rsidR="00955DD5">
        <w:rPr>
          <w:rFonts w:ascii="Times New Roman" w:hAnsi="Times New Roman" w:cs="Times New Roman"/>
          <w:sz w:val="24"/>
          <w:szCs w:val="24"/>
        </w:rPr>
        <w:t xml:space="preserve">Also, the states have different branches that </w:t>
      </w:r>
      <w:r w:rsidR="008163E4">
        <w:rPr>
          <w:rFonts w:ascii="Times New Roman" w:hAnsi="Times New Roman" w:cs="Times New Roman"/>
          <w:sz w:val="24"/>
          <w:szCs w:val="24"/>
        </w:rPr>
        <w:t xml:space="preserve">form the law including a branch for enacting state statues, an executive branch for </w:t>
      </w:r>
      <w:r w:rsidR="00076037">
        <w:rPr>
          <w:rFonts w:ascii="Times New Roman" w:hAnsi="Times New Roman" w:cs="Times New Roman"/>
          <w:sz w:val="24"/>
          <w:szCs w:val="24"/>
        </w:rPr>
        <w:t xml:space="preserve">promulgating state regulations, and a judicial branch for </w:t>
      </w:r>
      <w:r w:rsidR="00224B70">
        <w:rPr>
          <w:rFonts w:ascii="Times New Roman" w:hAnsi="Times New Roman" w:cs="Times New Roman"/>
          <w:sz w:val="24"/>
          <w:szCs w:val="24"/>
        </w:rPr>
        <w:t>applying, interpreting, and seldom</w:t>
      </w:r>
      <w:r w:rsidR="00A42E9E">
        <w:rPr>
          <w:rFonts w:ascii="Times New Roman" w:hAnsi="Times New Roman" w:cs="Times New Roman"/>
          <w:sz w:val="24"/>
          <w:szCs w:val="24"/>
        </w:rPr>
        <w:t xml:space="preserve"> overturning state statues.</w:t>
      </w:r>
    </w:p>
    <w:p w14:paraId="7B574E8A" w14:textId="77777777" w:rsidR="00C462AD" w:rsidRDefault="006A3328" w:rsidP="009355FC">
      <w:pPr>
        <w:tabs>
          <w:tab w:val="left" w:pos="3015"/>
        </w:tabs>
        <w:spacing w:after="0" w:line="480" w:lineRule="auto"/>
        <w:ind w:right="0" w:firstLine="720"/>
        <w:rPr>
          <w:rFonts w:ascii="Times New Roman" w:hAnsi="Times New Roman" w:cs="Times New Roman"/>
          <w:sz w:val="24"/>
          <w:szCs w:val="24"/>
        </w:rPr>
      </w:pPr>
      <w:r w:rsidRPr="00E860E5">
        <w:rPr>
          <w:rFonts w:ascii="Times New Roman" w:hAnsi="Times New Roman" w:cs="Times New Roman"/>
          <w:sz w:val="24"/>
          <w:szCs w:val="24"/>
        </w:rPr>
        <w:t xml:space="preserve">The US applies the Common Law as a general law of the state except </w:t>
      </w:r>
      <w:r w:rsidR="00FA51D9" w:rsidRPr="00E860E5">
        <w:rPr>
          <w:rFonts w:ascii="Times New Roman" w:hAnsi="Times New Roman" w:cs="Times New Roman"/>
          <w:sz w:val="24"/>
          <w:szCs w:val="24"/>
        </w:rPr>
        <w:t xml:space="preserve">in situations where statue provides different </w:t>
      </w:r>
      <w:r w:rsidR="00561C03" w:rsidRPr="00E860E5">
        <w:rPr>
          <w:rFonts w:ascii="Times New Roman" w:hAnsi="Times New Roman" w:cs="Times New Roman"/>
          <w:sz w:val="24"/>
          <w:szCs w:val="24"/>
        </w:rPr>
        <w:t xml:space="preserve">rule. Judges form common law through </w:t>
      </w:r>
      <w:r w:rsidR="00EB6F84" w:rsidRPr="00E860E5">
        <w:rPr>
          <w:rFonts w:ascii="Times New Roman" w:hAnsi="Times New Roman" w:cs="Times New Roman"/>
          <w:sz w:val="24"/>
          <w:szCs w:val="24"/>
        </w:rPr>
        <w:t xml:space="preserve">written views that are obligatory on imminent </w:t>
      </w:r>
      <w:r w:rsidR="00437776" w:rsidRPr="00E860E5">
        <w:rPr>
          <w:rFonts w:ascii="Times New Roman" w:hAnsi="Times New Roman" w:cs="Times New Roman"/>
          <w:sz w:val="24"/>
          <w:szCs w:val="24"/>
        </w:rPr>
        <w:t>ruling of subordinate courts in a similar jurisdiction</w:t>
      </w:r>
      <w:r w:rsidR="00D63BE4" w:rsidRPr="00E860E5">
        <w:rPr>
          <w:rFonts w:ascii="Times New Roman" w:hAnsi="Times New Roman" w:cs="Times New Roman"/>
          <w:sz w:val="24"/>
          <w:szCs w:val="24"/>
        </w:rPr>
        <w:t xml:space="preserve"> (“Origins of American Law | Boundless Political Science,” 2019)</w:t>
      </w:r>
      <w:r w:rsidR="00437776" w:rsidRPr="00E860E5">
        <w:rPr>
          <w:rFonts w:ascii="Times New Roman" w:hAnsi="Times New Roman" w:cs="Times New Roman"/>
          <w:sz w:val="24"/>
          <w:szCs w:val="24"/>
        </w:rPr>
        <w:t xml:space="preserve">. Certain areas of the law </w:t>
      </w:r>
      <w:r w:rsidR="00216636" w:rsidRPr="00E860E5">
        <w:rPr>
          <w:rFonts w:ascii="Times New Roman" w:hAnsi="Times New Roman" w:cs="Times New Roman"/>
          <w:sz w:val="24"/>
          <w:szCs w:val="24"/>
        </w:rPr>
        <w:t xml:space="preserve">especially those relating to property, torts and contracts are conventionally based on the common law. </w:t>
      </w:r>
      <w:r w:rsidR="00AB2A49" w:rsidRPr="00E860E5">
        <w:rPr>
          <w:rFonts w:ascii="Times New Roman" w:hAnsi="Times New Roman" w:cs="Times New Roman"/>
          <w:sz w:val="24"/>
          <w:szCs w:val="24"/>
        </w:rPr>
        <w:t>In the United States</w:t>
      </w:r>
      <w:r w:rsidR="005779FD" w:rsidRPr="00E860E5">
        <w:rPr>
          <w:rFonts w:ascii="Times New Roman" w:hAnsi="Times New Roman" w:cs="Times New Roman"/>
          <w:sz w:val="24"/>
          <w:szCs w:val="24"/>
        </w:rPr>
        <w:t xml:space="preserve">, each state has its own common law as it changes over time. </w:t>
      </w:r>
      <w:r w:rsidR="00843BDE" w:rsidRPr="00E860E5">
        <w:rPr>
          <w:rFonts w:ascii="Times New Roman" w:hAnsi="Times New Roman" w:cs="Times New Roman"/>
          <w:sz w:val="24"/>
          <w:szCs w:val="24"/>
        </w:rPr>
        <w:t>Although rarely, t</w:t>
      </w:r>
      <w:r w:rsidR="00157583" w:rsidRPr="00E860E5">
        <w:rPr>
          <w:rFonts w:ascii="Times New Roman" w:hAnsi="Times New Roman" w:cs="Times New Roman"/>
          <w:sz w:val="24"/>
          <w:szCs w:val="24"/>
        </w:rPr>
        <w:t xml:space="preserve">he United States which is a member of the commonwealth </w:t>
      </w:r>
      <w:r w:rsidR="00843BDE" w:rsidRPr="00E860E5">
        <w:rPr>
          <w:rFonts w:ascii="Times New Roman" w:hAnsi="Times New Roman" w:cs="Times New Roman"/>
          <w:sz w:val="24"/>
          <w:szCs w:val="24"/>
        </w:rPr>
        <w:t>nations is influenced by other ruling by member countries</w:t>
      </w:r>
      <w:r w:rsidR="00553A59" w:rsidRPr="00E860E5">
        <w:rPr>
          <w:rFonts w:ascii="Times New Roman" w:hAnsi="Times New Roman" w:cs="Times New Roman"/>
          <w:sz w:val="24"/>
          <w:szCs w:val="24"/>
        </w:rPr>
        <w:t xml:space="preserve">. </w:t>
      </w:r>
      <w:r w:rsidR="00F16DD6" w:rsidRPr="00E860E5">
        <w:rPr>
          <w:rFonts w:ascii="Times New Roman" w:hAnsi="Times New Roman" w:cs="Times New Roman"/>
          <w:sz w:val="24"/>
          <w:szCs w:val="24"/>
        </w:rPr>
        <w:t>However, it only do</w:t>
      </w:r>
      <w:r w:rsidR="00B475D6" w:rsidRPr="00E860E5">
        <w:rPr>
          <w:rFonts w:ascii="Times New Roman" w:hAnsi="Times New Roman" w:cs="Times New Roman"/>
          <w:sz w:val="24"/>
          <w:szCs w:val="24"/>
        </w:rPr>
        <w:t>es</w:t>
      </w:r>
      <w:r w:rsidR="00F16DD6" w:rsidRPr="00E860E5">
        <w:rPr>
          <w:rFonts w:ascii="Times New Roman" w:hAnsi="Times New Roman" w:cs="Times New Roman"/>
          <w:sz w:val="24"/>
          <w:szCs w:val="24"/>
        </w:rPr>
        <w:t xml:space="preserve"> so in situations where America has </w:t>
      </w:r>
      <w:r w:rsidR="00C336FA" w:rsidRPr="00E860E5">
        <w:rPr>
          <w:rFonts w:ascii="Times New Roman" w:hAnsi="Times New Roman" w:cs="Times New Roman"/>
          <w:sz w:val="24"/>
          <w:szCs w:val="24"/>
        </w:rPr>
        <w:t>no ruling on point and the law and facts at issue are almost undistinguishable</w:t>
      </w:r>
      <w:r w:rsidR="00C462AD">
        <w:rPr>
          <w:rFonts w:ascii="Times New Roman" w:hAnsi="Times New Roman" w:cs="Times New Roman"/>
          <w:sz w:val="24"/>
          <w:szCs w:val="24"/>
        </w:rPr>
        <w:t>.</w:t>
      </w:r>
    </w:p>
    <w:p w14:paraId="4E96B886" w14:textId="0AFD44BC" w:rsidR="004F7878" w:rsidRDefault="00E060CA" w:rsidP="009355FC">
      <w:pPr>
        <w:tabs>
          <w:tab w:val="left" w:pos="3015"/>
        </w:tabs>
        <w:spacing w:after="0" w:line="480" w:lineRule="auto"/>
        <w:ind w:right="0" w:firstLine="720"/>
        <w:rPr>
          <w:rFonts w:ascii="Times New Roman" w:hAnsi="Times New Roman" w:cs="Times New Roman"/>
          <w:sz w:val="24"/>
          <w:szCs w:val="24"/>
        </w:rPr>
      </w:pPr>
      <w:r>
        <w:rPr>
          <w:rFonts w:ascii="Times New Roman" w:hAnsi="Times New Roman" w:cs="Times New Roman"/>
          <w:sz w:val="24"/>
          <w:szCs w:val="24"/>
        </w:rPr>
        <w:t>In a summation, b</w:t>
      </w:r>
      <w:r w:rsidR="00C65F2C">
        <w:rPr>
          <w:rFonts w:ascii="Times New Roman" w:hAnsi="Times New Roman" w:cs="Times New Roman"/>
          <w:sz w:val="24"/>
          <w:szCs w:val="24"/>
        </w:rPr>
        <w:t xml:space="preserve">ecause the common law is based on unwritten judgement from past rulings, it is accessible to everyone through a law report, which is a publication that contains previous court rulings. The law report is the key foundation of the common law. Anyone including lawyers, courts and the general public can access and used the law report.  </w:t>
      </w:r>
    </w:p>
    <w:p w14:paraId="4BA27AF0" w14:textId="77777777" w:rsidR="00200E32" w:rsidRDefault="00200E32" w:rsidP="009355FC">
      <w:pPr>
        <w:tabs>
          <w:tab w:val="left" w:pos="3015"/>
        </w:tabs>
        <w:spacing w:line="480" w:lineRule="auto"/>
        <w:rPr>
          <w:rFonts w:ascii="Times New Roman" w:hAnsi="Times New Roman" w:cs="Times New Roman"/>
          <w:sz w:val="24"/>
          <w:szCs w:val="24"/>
        </w:rPr>
      </w:pPr>
    </w:p>
    <w:p w14:paraId="1A2E15CB" w14:textId="77777777" w:rsidR="00200E32" w:rsidRDefault="00200E32" w:rsidP="009355FC">
      <w:pPr>
        <w:tabs>
          <w:tab w:val="left" w:pos="3015"/>
        </w:tabs>
        <w:spacing w:line="480" w:lineRule="auto"/>
        <w:rPr>
          <w:rFonts w:ascii="Times New Roman" w:hAnsi="Times New Roman" w:cs="Times New Roman"/>
          <w:sz w:val="24"/>
          <w:szCs w:val="24"/>
        </w:rPr>
      </w:pPr>
    </w:p>
    <w:p w14:paraId="1E5F8403" w14:textId="77777777" w:rsidR="00200E32" w:rsidRDefault="00200E32" w:rsidP="009355FC">
      <w:pPr>
        <w:tabs>
          <w:tab w:val="left" w:pos="3015"/>
        </w:tabs>
        <w:spacing w:line="480" w:lineRule="auto"/>
        <w:rPr>
          <w:rFonts w:ascii="Times New Roman" w:hAnsi="Times New Roman" w:cs="Times New Roman"/>
          <w:sz w:val="24"/>
          <w:szCs w:val="24"/>
        </w:rPr>
      </w:pPr>
    </w:p>
    <w:p w14:paraId="3DE2E89F" w14:textId="77777777" w:rsidR="00200E32" w:rsidRDefault="00200E32" w:rsidP="009355FC">
      <w:pPr>
        <w:tabs>
          <w:tab w:val="left" w:pos="3015"/>
        </w:tabs>
        <w:spacing w:line="480" w:lineRule="auto"/>
        <w:rPr>
          <w:rFonts w:ascii="Times New Roman" w:hAnsi="Times New Roman" w:cs="Times New Roman"/>
          <w:sz w:val="24"/>
          <w:szCs w:val="24"/>
        </w:rPr>
      </w:pPr>
    </w:p>
    <w:p w14:paraId="1D3EAA80" w14:textId="77777777" w:rsidR="00200E32" w:rsidRDefault="00200E32" w:rsidP="009355FC">
      <w:pPr>
        <w:tabs>
          <w:tab w:val="left" w:pos="3015"/>
        </w:tabs>
        <w:spacing w:line="480" w:lineRule="auto"/>
        <w:rPr>
          <w:rFonts w:ascii="Times New Roman" w:hAnsi="Times New Roman" w:cs="Times New Roman"/>
          <w:sz w:val="24"/>
          <w:szCs w:val="24"/>
        </w:rPr>
      </w:pPr>
    </w:p>
    <w:p w14:paraId="74DBE285" w14:textId="5D10FC1D" w:rsidR="00C462AD" w:rsidRDefault="00C462AD" w:rsidP="009355FC">
      <w:pPr>
        <w:tabs>
          <w:tab w:val="left" w:pos="3015"/>
        </w:tabs>
        <w:spacing w:line="480" w:lineRule="auto"/>
        <w:rPr>
          <w:rFonts w:ascii="Times New Roman" w:hAnsi="Times New Roman" w:cs="Times New Roman"/>
          <w:sz w:val="24"/>
          <w:szCs w:val="24"/>
        </w:rPr>
      </w:pPr>
    </w:p>
    <w:p w14:paraId="6FA4DCB8" w14:textId="430A8720" w:rsidR="009355FC" w:rsidRDefault="009355FC" w:rsidP="009355FC">
      <w:pPr>
        <w:tabs>
          <w:tab w:val="left" w:pos="3015"/>
        </w:tabs>
        <w:spacing w:line="480" w:lineRule="auto"/>
        <w:rPr>
          <w:rFonts w:ascii="Times New Roman" w:hAnsi="Times New Roman" w:cs="Times New Roman"/>
          <w:sz w:val="24"/>
          <w:szCs w:val="24"/>
        </w:rPr>
      </w:pPr>
    </w:p>
    <w:p w14:paraId="05EEC12D" w14:textId="54810907" w:rsidR="009355FC" w:rsidRDefault="009355FC" w:rsidP="009355FC">
      <w:pPr>
        <w:tabs>
          <w:tab w:val="left" w:pos="3015"/>
        </w:tabs>
        <w:spacing w:line="480" w:lineRule="auto"/>
        <w:rPr>
          <w:rFonts w:ascii="Times New Roman" w:hAnsi="Times New Roman" w:cs="Times New Roman"/>
          <w:sz w:val="24"/>
          <w:szCs w:val="24"/>
        </w:rPr>
      </w:pPr>
    </w:p>
    <w:p w14:paraId="10DFB3EC" w14:textId="77777777" w:rsidR="00BE733B" w:rsidRDefault="00BE733B" w:rsidP="009355FC">
      <w:pPr>
        <w:tabs>
          <w:tab w:val="left" w:pos="3015"/>
        </w:tabs>
        <w:spacing w:line="480" w:lineRule="auto"/>
        <w:rPr>
          <w:rFonts w:ascii="Times New Roman" w:hAnsi="Times New Roman" w:cs="Times New Roman"/>
          <w:sz w:val="24"/>
          <w:szCs w:val="24"/>
        </w:rPr>
      </w:pPr>
    </w:p>
    <w:p w14:paraId="34D56C26" w14:textId="62CDEBE6" w:rsidR="00B475D6" w:rsidRPr="00E860E5" w:rsidRDefault="00B475D6" w:rsidP="009355FC">
      <w:pPr>
        <w:tabs>
          <w:tab w:val="left" w:pos="3015"/>
        </w:tabs>
        <w:spacing w:line="480" w:lineRule="auto"/>
        <w:rPr>
          <w:rFonts w:ascii="Times New Roman" w:hAnsi="Times New Roman" w:cs="Times New Roman"/>
          <w:sz w:val="24"/>
          <w:szCs w:val="24"/>
        </w:rPr>
      </w:pPr>
      <w:r w:rsidRPr="00E860E5">
        <w:rPr>
          <w:rFonts w:ascii="Times New Roman" w:hAnsi="Times New Roman" w:cs="Times New Roman"/>
          <w:sz w:val="24"/>
          <w:szCs w:val="24"/>
        </w:rPr>
        <w:t>References</w:t>
      </w:r>
      <w:bookmarkStart w:id="0" w:name="_GoBack"/>
      <w:bookmarkEnd w:id="0"/>
    </w:p>
    <w:p w14:paraId="0E728D6D" w14:textId="77777777" w:rsidR="005A6331" w:rsidRPr="005A6331" w:rsidRDefault="005A6331" w:rsidP="009355FC">
      <w:pPr>
        <w:tabs>
          <w:tab w:val="left" w:pos="3015"/>
        </w:tabs>
        <w:spacing w:line="480" w:lineRule="auto"/>
        <w:ind w:left="720" w:hanging="720"/>
        <w:rPr>
          <w:rFonts w:ascii="Times New Roman" w:hAnsi="Times New Roman" w:cs="Times New Roman"/>
          <w:sz w:val="24"/>
          <w:szCs w:val="24"/>
        </w:rPr>
      </w:pPr>
      <w:r w:rsidRPr="005A6331">
        <w:rPr>
          <w:rFonts w:ascii="Times New Roman" w:hAnsi="Times New Roman" w:cs="Times New Roman"/>
          <w:sz w:val="24"/>
          <w:szCs w:val="24"/>
        </w:rPr>
        <w:t>Dugger, A. (2019). American Law: History &amp; Origins from English Common Law - Video &amp; Lesson Transcript | Study.com. Retrieved from Study.com website: https://study.com/academy/lesson/american-law-history-origins-from-english-common-law.html</w:t>
      </w:r>
    </w:p>
    <w:p w14:paraId="12BAD064" w14:textId="5F15DA6E" w:rsidR="00973901" w:rsidRPr="00973901" w:rsidRDefault="005A6331" w:rsidP="009355FC">
      <w:pPr>
        <w:tabs>
          <w:tab w:val="left" w:pos="3015"/>
        </w:tabs>
        <w:spacing w:line="480" w:lineRule="auto"/>
        <w:ind w:left="720" w:hanging="720"/>
        <w:rPr>
          <w:rFonts w:ascii="Times New Roman" w:hAnsi="Times New Roman" w:cs="Times New Roman"/>
          <w:sz w:val="24"/>
          <w:szCs w:val="24"/>
        </w:rPr>
      </w:pPr>
      <w:r w:rsidRPr="005A6331">
        <w:rPr>
          <w:rFonts w:ascii="Times New Roman" w:hAnsi="Times New Roman" w:cs="Times New Roman"/>
          <w:sz w:val="24"/>
          <w:szCs w:val="24"/>
        </w:rPr>
        <w:t>‌</w:t>
      </w:r>
      <w:r w:rsidR="00973901" w:rsidRPr="00973901">
        <w:rPr>
          <w:rFonts w:ascii="Times New Roman" w:hAnsi="Times New Roman" w:cs="Times New Roman"/>
          <w:sz w:val="24"/>
          <w:szCs w:val="24"/>
        </w:rPr>
        <w:t>Langbein, J. H., Renée Lettow Lerner, &amp; Smith, B. P. (2009). History of the common law : the development of Anglo-American legal institutions. Austin: Wolters Kluwer Law &amp; Business ; New York, Ny.</w:t>
      </w:r>
    </w:p>
    <w:p w14:paraId="1B950946" w14:textId="5F2CC21F" w:rsidR="00D63BE4" w:rsidRDefault="00973901" w:rsidP="009355FC">
      <w:pPr>
        <w:tabs>
          <w:tab w:val="left" w:pos="3015"/>
        </w:tabs>
        <w:spacing w:line="480" w:lineRule="auto"/>
        <w:ind w:left="720" w:hanging="720"/>
        <w:rPr>
          <w:rFonts w:ascii="Times New Roman" w:hAnsi="Times New Roman" w:cs="Times New Roman"/>
          <w:sz w:val="24"/>
          <w:szCs w:val="24"/>
        </w:rPr>
      </w:pPr>
      <w:r w:rsidRPr="00973901">
        <w:rPr>
          <w:rFonts w:ascii="Times New Roman" w:hAnsi="Times New Roman" w:cs="Times New Roman"/>
          <w:sz w:val="24"/>
          <w:szCs w:val="24"/>
        </w:rPr>
        <w:t>‌</w:t>
      </w:r>
      <w:r w:rsidR="00D63BE4" w:rsidRPr="00E860E5">
        <w:rPr>
          <w:rFonts w:ascii="Times New Roman" w:hAnsi="Times New Roman" w:cs="Times New Roman"/>
          <w:sz w:val="24"/>
          <w:szCs w:val="24"/>
        </w:rPr>
        <w:t xml:space="preserve">Origins of American Law | Boundless Political Science. (2019). Retrieved from Lumenlearning.com website: </w:t>
      </w:r>
      <w:hyperlink r:id="rId6" w:history="1">
        <w:r w:rsidR="00C9103F" w:rsidRPr="00844FC4">
          <w:rPr>
            <w:rStyle w:val="Hyperlink"/>
            <w:rFonts w:ascii="Times New Roman" w:hAnsi="Times New Roman" w:cs="Times New Roman"/>
            <w:sz w:val="24"/>
            <w:szCs w:val="24"/>
          </w:rPr>
          <w:t>https://courses.lumenlearning.com/boundless-politicalscience/chapter/origins-of-american-law/</w:t>
        </w:r>
      </w:hyperlink>
    </w:p>
    <w:p w14:paraId="05E10883" w14:textId="77777777" w:rsidR="00C9103F" w:rsidRPr="00C9103F" w:rsidRDefault="00C9103F" w:rsidP="009355FC">
      <w:pPr>
        <w:tabs>
          <w:tab w:val="left" w:pos="3015"/>
        </w:tabs>
        <w:spacing w:line="480" w:lineRule="auto"/>
        <w:ind w:left="720" w:hanging="720"/>
        <w:rPr>
          <w:rFonts w:ascii="Times New Roman" w:hAnsi="Times New Roman" w:cs="Times New Roman"/>
          <w:sz w:val="24"/>
          <w:szCs w:val="24"/>
        </w:rPr>
      </w:pPr>
      <w:r w:rsidRPr="00C9103F">
        <w:rPr>
          <w:rFonts w:ascii="Times New Roman" w:hAnsi="Times New Roman" w:cs="Times New Roman"/>
          <w:sz w:val="24"/>
          <w:szCs w:val="24"/>
        </w:rPr>
        <w:t>Price, P. J. (2012). Common Law, History, and Democracy in America, 1790-1900: Legal Thought before Modernism. Journal of American History, 98(4), 1152–1153. https://doi.org/10.1093/jahist/jar596</w:t>
      </w:r>
    </w:p>
    <w:p w14:paraId="196082C0" w14:textId="251042B0" w:rsidR="00C9103F" w:rsidRPr="00E860E5" w:rsidRDefault="00C9103F" w:rsidP="009355FC">
      <w:pPr>
        <w:tabs>
          <w:tab w:val="left" w:pos="3015"/>
        </w:tabs>
        <w:spacing w:line="480" w:lineRule="auto"/>
        <w:ind w:left="720" w:hanging="720"/>
        <w:rPr>
          <w:rFonts w:ascii="Times New Roman" w:hAnsi="Times New Roman" w:cs="Times New Roman"/>
          <w:sz w:val="24"/>
          <w:szCs w:val="24"/>
        </w:rPr>
      </w:pPr>
      <w:r w:rsidRPr="00C9103F">
        <w:rPr>
          <w:rFonts w:ascii="Times New Roman" w:hAnsi="Times New Roman" w:cs="Times New Roman"/>
          <w:sz w:val="24"/>
          <w:szCs w:val="24"/>
        </w:rPr>
        <w:t>‌</w:t>
      </w:r>
    </w:p>
    <w:p w14:paraId="76BE01AE" w14:textId="3F917A2D" w:rsidR="00B475D6" w:rsidRPr="00E860E5" w:rsidRDefault="00D63BE4" w:rsidP="009355FC">
      <w:pPr>
        <w:tabs>
          <w:tab w:val="left" w:pos="3015"/>
        </w:tabs>
        <w:spacing w:line="480" w:lineRule="auto"/>
        <w:rPr>
          <w:rFonts w:ascii="Times New Roman" w:hAnsi="Times New Roman" w:cs="Times New Roman"/>
          <w:sz w:val="24"/>
          <w:szCs w:val="24"/>
        </w:rPr>
      </w:pPr>
      <w:r w:rsidRPr="00E860E5">
        <w:rPr>
          <w:rFonts w:ascii="Times New Roman" w:hAnsi="Times New Roman" w:cs="Times New Roman"/>
          <w:sz w:val="24"/>
          <w:szCs w:val="24"/>
        </w:rPr>
        <w:t>‌</w:t>
      </w:r>
    </w:p>
    <w:sectPr w:rsidR="00B475D6" w:rsidRPr="00E860E5" w:rsidSect="009355FC">
      <w:headerReference w:type="default" r:id="rId7"/>
      <w:pgSz w:w="12240" w:h="15840"/>
      <w:pgMar w:top="1440" w:right="1080" w:bottom="144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BE68D" w14:textId="77777777" w:rsidR="008542EF" w:rsidRDefault="008542EF" w:rsidP="00782ED9">
      <w:pPr>
        <w:spacing w:after="0" w:line="240" w:lineRule="auto"/>
      </w:pPr>
      <w:r>
        <w:separator/>
      </w:r>
    </w:p>
  </w:endnote>
  <w:endnote w:type="continuationSeparator" w:id="0">
    <w:p w14:paraId="0D7FC57C" w14:textId="77777777" w:rsidR="008542EF" w:rsidRDefault="008542EF" w:rsidP="00782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5F3FD" w14:textId="77777777" w:rsidR="008542EF" w:rsidRDefault="008542EF" w:rsidP="00782ED9">
      <w:pPr>
        <w:spacing w:after="0" w:line="240" w:lineRule="auto"/>
      </w:pPr>
      <w:r>
        <w:separator/>
      </w:r>
    </w:p>
  </w:footnote>
  <w:footnote w:type="continuationSeparator" w:id="0">
    <w:p w14:paraId="7E7D6903" w14:textId="77777777" w:rsidR="008542EF" w:rsidRDefault="008542EF" w:rsidP="00782E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4475124"/>
      <w:docPartObj>
        <w:docPartGallery w:val="Page Numbers (Top of Page)"/>
        <w:docPartUnique/>
      </w:docPartObj>
    </w:sdtPr>
    <w:sdtEndPr>
      <w:rPr>
        <w:noProof/>
      </w:rPr>
    </w:sdtEndPr>
    <w:sdtContent>
      <w:p w14:paraId="3F90EA3C" w14:textId="3CBBFB5E" w:rsidR="00782ED9" w:rsidRDefault="00782ED9" w:rsidP="00BD4559">
        <w:pPr>
          <w:pStyle w:val="Header"/>
          <w:jc w:val="right"/>
        </w:pPr>
        <w:r>
          <w:fldChar w:fldCharType="begin"/>
        </w:r>
        <w:r>
          <w:instrText xml:space="preserve"> PAGE   \* MERGEFORMAT </w:instrText>
        </w:r>
        <w:r>
          <w:fldChar w:fldCharType="separate"/>
        </w:r>
        <w:r w:rsidR="008542EF">
          <w:rPr>
            <w:noProof/>
          </w:rPr>
          <w:t>1</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ED9"/>
    <w:rsid w:val="00005703"/>
    <w:rsid w:val="000416A8"/>
    <w:rsid w:val="00070370"/>
    <w:rsid w:val="0007339C"/>
    <w:rsid w:val="00074611"/>
    <w:rsid w:val="00076037"/>
    <w:rsid w:val="0008479A"/>
    <w:rsid w:val="00085F63"/>
    <w:rsid w:val="000967B6"/>
    <w:rsid w:val="000A4DE8"/>
    <w:rsid w:val="000B1050"/>
    <w:rsid w:val="000C6FB7"/>
    <w:rsid w:val="000D05E9"/>
    <w:rsid w:val="000E2C32"/>
    <w:rsid w:val="000E4EF2"/>
    <w:rsid w:val="000F02CA"/>
    <w:rsid w:val="00102922"/>
    <w:rsid w:val="00113E0C"/>
    <w:rsid w:val="00114527"/>
    <w:rsid w:val="00120579"/>
    <w:rsid w:val="00131217"/>
    <w:rsid w:val="00157583"/>
    <w:rsid w:val="00162960"/>
    <w:rsid w:val="00194D6A"/>
    <w:rsid w:val="001A304A"/>
    <w:rsid w:val="001B325A"/>
    <w:rsid w:val="001C5247"/>
    <w:rsid w:val="001D57D0"/>
    <w:rsid w:val="00200E32"/>
    <w:rsid w:val="00202AA9"/>
    <w:rsid w:val="0021211A"/>
    <w:rsid w:val="00213655"/>
    <w:rsid w:val="00216636"/>
    <w:rsid w:val="00224B70"/>
    <w:rsid w:val="0023294D"/>
    <w:rsid w:val="00237F8E"/>
    <w:rsid w:val="002454DC"/>
    <w:rsid w:val="0024582A"/>
    <w:rsid w:val="00256EDE"/>
    <w:rsid w:val="002A3E8D"/>
    <w:rsid w:val="002C44EC"/>
    <w:rsid w:val="002D3394"/>
    <w:rsid w:val="0034282C"/>
    <w:rsid w:val="00371D0E"/>
    <w:rsid w:val="0038057A"/>
    <w:rsid w:val="003C12EF"/>
    <w:rsid w:val="003D212E"/>
    <w:rsid w:val="003E4359"/>
    <w:rsid w:val="003F1B40"/>
    <w:rsid w:val="00400C4F"/>
    <w:rsid w:val="004027AD"/>
    <w:rsid w:val="0040780C"/>
    <w:rsid w:val="00434DE4"/>
    <w:rsid w:val="00437776"/>
    <w:rsid w:val="00450017"/>
    <w:rsid w:val="00454E17"/>
    <w:rsid w:val="00456348"/>
    <w:rsid w:val="00456767"/>
    <w:rsid w:val="004A20E7"/>
    <w:rsid w:val="004E1B95"/>
    <w:rsid w:val="004E30F8"/>
    <w:rsid w:val="004F1D6D"/>
    <w:rsid w:val="004F7878"/>
    <w:rsid w:val="005117F8"/>
    <w:rsid w:val="00536864"/>
    <w:rsid w:val="00553A59"/>
    <w:rsid w:val="00561C03"/>
    <w:rsid w:val="005779FD"/>
    <w:rsid w:val="005806E1"/>
    <w:rsid w:val="00595C83"/>
    <w:rsid w:val="005A1747"/>
    <w:rsid w:val="005A6331"/>
    <w:rsid w:val="005C5A97"/>
    <w:rsid w:val="006014E6"/>
    <w:rsid w:val="00605723"/>
    <w:rsid w:val="006115AA"/>
    <w:rsid w:val="00614DC3"/>
    <w:rsid w:val="00641AD5"/>
    <w:rsid w:val="006568C5"/>
    <w:rsid w:val="006579F2"/>
    <w:rsid w:val="006823B9"/>
    <w:rsid w:val="00685B62"/>
    <w:rsid w:val="00685F40"/>
    <w:rsid w:val="0069504E"/>
    <w:rsid w:val="006A3328"/>
    <w:rsid w:val="006F76E0"/>
    <w:rsid w:val="007224EC"/>
    <w:rsid w:val="007422E1"/>
    <w:rsid w:val="007535FA"/>
    <w:rsid w:val="00753CAF"/>
    <w:rsid w:val="00771C69"/>
    <w:rsid w:val="00782ED9"/>
    <w:rsid w:val="0079445B"/>
    <w:rsid w:val="007A50FE"/>
    <w:rsid w:val="007C4094"/>
    <w:rsid w:val="007E066E"/>
    <w:rsid w:val="00813D41"/>
    <w:rsid w:val="00815A8F"/>
    <w:rsid w:val="008163E4"/>
    <w:rsid w:val="00816986"/>
    <w:rsid w:val="008220D7"/>
    <w:rsid w:val="00832224"/>
    <w:rsid w:val="00843BDE"/>
    <w:rsid w:val="008542EF"/>
    <w:rsid w:val="00864D79"/>
    <w:rsid w:val="00880B5F"/>
    <w:rsid w:val="008A0B1B"/>
    <w:rsid w:val="008A2749"/>
    <w:rsid w:val="008A3D18"/>
    <w:rsid w:val="008C6DD1"/>
    <w:rsid w:val="008C7BA9"/>
    <w:rsid w:val="008D534D"/>
    <w:rsid w:val="008E6619"/>
    <w:rsid w:val="008F25C6"/>
    <w:rsid w:val="009355FC"/>
    <w:rsid w:val="009369F6"/>
    <w:rsid w:val="00955DD5"/>
    <w:rsid w:val="00973901"/>
    <w:rsid w:val="00974D84"/>
    <w:rsid w:val="00980AB3"/>
    <w:rsid w:val="00997F49"/>
    <w:rsid w:val="009B3DBB"/>
    <w:rsid w:val="009D0AB9"/>
    <w:rsid w:val="00A06BF7"/>
    <w:rsid w:val="00A42E9E"/>
    <w:rsid w:val="00A432C1"/>
    <w:rsid w:val="00A46BB5"/>
    <w:rsid w:val="00A6376F"/>
    <w:rsid w:val="00A6446A"/>
    <w:rsid w:val="00A715E2"/>
    <w:rsid w:val="00AB2A49"/>
    <w:rsid w:val="00AC5F67"/>
    <w:rsid w:val="00AD0229"/>
    <w:rsid w:val="00AD2CBB"/>
    <w:rsid w:val="00AE19BB"/>
    <w:rsid w:val="00AF02C2"/>
    <w:rsid w:val="00AF5538"/>
    <w:rsid w:val="00B25466"/>
    <w:rsid w:val="00B46ACE"/>
    <w:rsid w:val="00B475D6"/>
    <w:rsid w:val="00B50A51"/>
    <w:rsid w:val="00B54301"/>
    <w:rsid w:val="00B669E3"/>
    <w:rsid w:val="00B712CB"/>
    <w:rsid w:val="00B93021"/>
    <w:rsid w:val="00BA75E4"/>
    <w:rsid w:val="00BD4559"/>
    <w:rsid w:val="00BE733B"/>
    <w:rsid w:val="00C04FBD"/>
    <w:rsid w:val="00C325B5"/>
    <w:rsid w:val="00C336FA"/>
    <w:rsid w:val="00C462AD"/>
    <w:rsid w:val="00C471B3"/>
    <w:rsid w:val="00C64FA7"/>
    <w:rsid w:val="00C65F2C"/>
    <w:rsid w:val="00C7011A"/>
    <w:rsid w:val="00C70565"/>
    <w:rsid w:val="00C80154"/>
    <w:rsid w:val="00C81B84"/>
    <w:rsid w:val="00C9103F"/>
    <w:rsid w:val="00CD6D8C"/>
    <w:rsid w:val="00CF5CC7"/>
    <w:rsid w:val="00D10761"/>
    <w:rsid w:val="00D1112C"/>
    <w:rsid w:val="00D15607"/>
    <w:rsid w:val="00D23C5B"/>
    <w:rsid w:val="00D25CB2"/>
    <w:rsid w:val="00D328ED"/>
    <w:rsid w:val="00D46E26"/>
    <w:rsid w:val="00D63BE4"/>
    <w:rsid w:val="00D674BD"/>
    <w:rsid w:val="00DA46F5"/>
    <w:rsid w:val="00DB5194"/>
    <w:rsid w:val="00DD16A1"/>
    <w:rsid w:val="00DF210A"/>
    <w:rsid w:val="00DF6E7C"/>
    <w:rsid w:val="00E0351A"/>
    <w:rsid w:val="00E060CA"/>
    <w:rsid w:val="00E475B3"/>
    <w:rsid w:val="00E520A6"/>
    <w:rsid w:val="00E53318"/>
    <w:rsid w:val="00E6309F"/>
    <w:rsid w:val="00E712E0"/>
    <w:rsid w:val="00E730B0"/>
    <w:rsid w:val="00E860E5"/>
    <w:rsid w:val="00EB14BF"/>
    <w:rsid w:val="00EB6F84"/>
    <w:rsid w:val="00EF34AF"/>
    <w:rsid w:val="00F0587B"/>
    <w:rsid w:val="00F13678"/>
    <w:rsid w:val="00F16DD6"/>
    <w:rsid w:val="00F21502"/>
    <w:rsid w:val="00F30A52"/>
    <w:rsid w:val="00F34852"/>
    <w:rsid w:val="00F35AEF"/>
    <w:rsid w:val="00F75A66"/>
    <w:rsid w:val="00F76337"/>
    <w:rsid w:val="00F843D1"/>
    <w:rsid w:val="00FA51D9"/>
    <w:rsid w:val="00FB36A1"/>
    <w:rsid w:val="00FB3A06"/>
    <w:rsid w:val="00FC08BB"/>
    <w:rsid w:val="00FD4FDC"/>
    <w:rsid w:val="00FE2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12B3B"/>
  <w15:chartTrackingRefBased/>
  <w15:docId w15:val="{02AF2BA6-B4BC-4C50-A1D6-CB76E11BA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ind w:right="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2E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2ED9"/>
  </w:style>
  <w:style w:type="paragraph" w:styleId="Footer">
    <w:name w:val="footer"/>
    <w:basedOn w:val="Normal"/>
    <w:link w:val="FooterChar"/>
    <w:uiPriority w:val="99"/>
    <w:unhideWhenUsed/>
    <w:rsid w:val="00782E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2ED9"/>
  </w:style>
  <w:style w:type="character" w:styleId="Hyperlink">
    <w:name w:val="Hyperlink"/>
    <w:basedOn w:val="DefaultParagraphFont"/>
    <w:uiPriority w:val="99"/>
    <w:unhideWhenUsed/>
    <w:rsid w:val="00C9103F"/>
    <w:rPr>
      <w:color w:val="0563C1" w:themeColor="hyperlink"/>
      <w:u w:val="single"/>
    </w:rPr>
  </w:style>
  <w:style w:type="character" w:customStyle="1" w:styleId="UnresolvedMention">
    <w:name w:val="Unresolved Mention"/>
    <w:basedOn w:val="DefaultParagraphFont"/>
    <w:uiPriority w:val="99"/>
    <w:semiHidden/>
    <w:unhideWhenUsed/>
    <w:rsid w:val="00C910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ourses.lumenlearning.com/boundless-politicalscience/chapter/origins-of-american-law/"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6</Pages>
  <Words>1418</Words>
  <Characters>8084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Baraza</cp:lastModifiedBy>
  <cp:revision>13</cp:revision>
  <dcterms:created xsi:type="dcterms:W3CDTF">2021-09-17T10:55:00Z</dcterms:created>
  <dcterms:modified xsi:type="dcterms:W3CDTF">2021-09-21T18:53:00Z</dcterms:modified>
</cp:coreProperties>
</file>